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B45A" w14:textId="51937675" w:rsidR="00E80A59" w:rsidRPr="00CD5628" w:rsidRDefault="00E80A59" w:rsidP="00281560">
      <w:pPr>
        <w:pStyle w:val="HSZNAGYCM0"/>
      </w:pPr>
      <w:bookmarkStart w:id="0" w:name="_Hlk128504484"/>
      <w:r w:rsidRPr="00CD5628">
        <w:t xml:space="preserve">Cím </w:t>
      </w:r>
      <w:proofErr w:type="spellStart"/>
      <w:r w:rsidRPr="00481AAE">
        <w:t>Calibri</w:t>
      </w:r>
      <w:proofErr w:type="spellEnd"/>
      <w:r w:rsidRPr="00481AAE">
        <w:t xml:space="preserve"> </w:t>
      </w:r>
      <w:r w:rsidRPr="00CD5628">
        <w:t>14-es nagybetűvel magyarul</w:t>
      </w:r>
      <w:r w:rsidR="005F7A52">
        <w:t xml:space="preserve"> (Stílus: </w:t>
      </w:r>
      <w:proofErr w:type="spellStart"/>
      <w:r w:rsidR="005F7A52" w:rsidRPr="005F7A52">
        <w:t>HSZ_NAGYCÍM</w:t>
      </w:r>
      <w:proofErr w:type="spellEnd"/>
      <w:r w:rsidR="005F7A52">
        <w:t>)</w:t>
      </w:r>
    </w:p>
    <w:p w14:paraId="2A42CB05" w14:textId="77777777" w:rsidR="00E80A59" w:rsidRDefault="00E80A59" w:rsidP="00E80A59">
      <w:pPr>
        <w:rPr>
          <w:rFonts w:cstheme="minorHAnsi"/>
          <w:i/>
          <w:iCs/>
          <w:sz w:val="24"/>
          <w:szCs w:val="24"/>
        </w:rPr>
      </w:pPr>
    </w:p>
    <w:p w14:paraId="5F734EFD" w14:textId="77777777" w:rsidR="00E80A59" w:rsidRPr="00826C37" w:rsidRDefault="00E80A59" w:rsidP="00B71E9D">
      <w:pPr>
        <w:pStyle w:val="HSZSzerzkneve"/>
      </w:pPr>
      <w:r w:rsidRPr="009D0450">
        <w:t>Szerző1 – Szerző2 – Szerző3 – Szerző4</w:t>
      </w:r>
      <w:r w:rsidRPr="00D26896">
        <w:rPr>
          <w:rStyle w:val="FootnoteReference"/>
          <w:lang w:val="en-GB"/>
        </w:rPr>
        <w:footnoteReference w:customMarkFollows="1" w:id="1"/>
        <w:sym w:font="Symbol" w:char="F020"/>
      </w:r>
      <w:r w:rsidDel="007E1FAE">
        <w:t xml:space="preserve"> </w:t>
      </w:r>
    </w:p>
    <w:p w14:paraId="65AA2762" w14:textId="77777777" w:rsidR="00E80A59" w:rsidRPr="00826C37" w:rsidRDefault="00E80A59" w:rsidP="00E80A59">
      <w:pPr>
        <w:rPr>
          <w:rFonts w:cstheme="minorHAnsi"/>
          <w:sz w:val="24"/>
          <w:szCs w:val="24"/>
        </w:rPr>
      </w:pPr>
    </w:p>
    <w:p w14:paraId="4BB5D4E2" w14:textId="244E2D18" w:rsidR="00E80A59" w:rsidRPr="00080496" w:rsidRDefault="00E80A59" w:rsidP="00B71E9D">
      <w:pPr>
        <w:pStyle w:val="HSZAbsztrakt"/>
      </w:pPr>
      <w:r w:rsidRPr="00080496">
        <w:t xml:space="preserve">Ez az absztrakt része. A tanulmányok és esszék minden esetben a főbb hipotéziseket és állításokat tartalmazó (kb. 800–1000 karakteres) összefoglalóval (absztrakt) kezdődnek. </w:t>
      </w:r>
      <w:r w:rsidR="007A4B56" w:rsidRPr="007A4B56">
        <w:t>A szakmai cikkek esetében csak rövid (</w:t>
      </w:r>
      <w:proofErr w:type="spellStart"/>
      <w:r w:rsidR="007A4B56" w:rsidRPr="007A4B56">
        <w:t>max</w:t>
      </w:r>
      <w:proofErr w:type="spellEnd"/>
      <w:r w:rsidR="007A4B56" w:rsidRPr="007A4B56">
        <w:t xml:space="preserve"> 800 karakteres) </w:t>
      </w:r>
      <w:proofErr w:type="spellStart"/>
      <w:r w:rsidR="007A4B56" w:rsidRPr="007A4B56">
        <w:t>absztraktot</w:t>
      </w:r>
      <w:proofErr w:type="spellEnd"/>
      <w:r w:rsidR="007A4B56" w:rsidRPr="007A4B56">
        <w:t xml:space="preserve"> kérünk.</w:t>
      </w:r>
      <w:r w:rsidR="007A4B56">
        <w:t xml:space="preserve"> </w:t>
      </w:r>
      <w:r w:rsidRPr="00080496">
        <w:t xml:space="preserve">Ebben tehát mindössze három dologra kell kitérni: mit vizsgálnak, milyen eszközökkel, módszerekkel, mi az eredmény. </w:t>
      </w:r>
    </w:p>
    <w:p w14:paraId="19B4CCBA" w14:textId="61492974" w:rsidR="00E80A59" w:rsidRPr="00CD5628" w:rsidRDefault="00E80A59" w:rsidP="00E80A59">
      <w:pPr>
        <w:spacing w:after="0"/>
        <w:rPr>
          <w:rFonts w:asciiTheme="majorHAnsi" w:hAnsiTheme="majorHAnsi" w:cstheme="majorHAnsi"/>
          <w:sz w:val="21"/>
          <w:szCs w:val="21"/>
        </w:rPr>
      </w:pPr>
      <w:r w:rsidRPr="00CD5628">
        <w:rPr>
          <w:rFonts w:asciiTheme="majorHAnsi" w:hAnsiTheme="majorHAnsi" w:cstheme="majorHAnsi"/>
          <w:b/>
          <w:bCs/>
          <w:sz w:val="21"/>
          <w:szCs w:val="21"/>
        </w:rPr>
        <w:t xml:space="preserve">Journal of </w:t>
      </w:r>
      <w:proofErr w:type="spellStart"/>
      <w:r w:rsidRPr="00CD5628">
        <w:rPr>
          <w:rFonts w:asciiTheme="majorHAnsi" w:hAnsiTheme="majorHAnsi" w:cstheme="majorHAnsi"/>
          <w:b/>
          <w:bCs/>
          <w:sz w:val="21"/>
          <w:szCs w:val="21"/>
        </w:rPr>
        <w:t>Economic</w:t>
      </w:r>
      <w:proofErr w:type="spellEnd"/>
      <w:r w:rsidRPr="00CD5628">
        <w:rPr>
          <w:rFonts w:asciiTheme="majorHAnsi" w:hAnsiTheme="majorHAnsi" w:cstheme="majorHAnsi"/>
          <w:b/>
          <w:bCs/>
          <w:sz w:val="21"/>
          <w:szCs w:val="21"/>
        </w:rPr>
        <w:t xml:space="preserve"> </w:t>
      </w:r>
      <w:proofErr w:type="spellStart"/>
      <w:r w:rsidRPr="00CD5628">
        <w:rPr>
          <w:rFonts w:asciiTheme="majorHAnsi" w:hAnsiTheme="majorHAnsi" w:cstheme="majorHAnsi"/>
          <w:b/>
          <w:bCs/>
          <w:sz w:val="21"/>
          <w:szCs w:val="21"/>
        </w:rPr>
        <w:t>Literature</w:t>
      </w:r>
      <w:proofErr w:type="spellEnd"/>
      <w:r w:rsidRPr="00CD5628">
        <w:rPr>
          <w:rFonts w:asciiTheme="majorHAnsi" w:hAnsiTheme="majorHAnsi" w:cstheme="majorHAnsi"/>
          <w:b/>
          <w:bCs/>
          <w:sz w:val="21"/>
          <w:szCs w:val="21"/>
        </w:rPr>
        <w:t xml:space="preserve"> (JEL) kódok: </w:t>
      </w:r>
      <w:r w:rsidRPr="00080496">
        <w:rPr>
          <w:rFonts w:asciiTheme="minorHAnsi" w:hAnsiTheme="minorHAnsi" w:cstheme="minorHAnsi"/>
          <w:sz w:val="21"/>
          <w:szCs w:val="21"/>
        </w:rPr>
        <w:t>C10,</w:t>
      </w:r>
      <w:r w:rsidRPr="00080496">
        <w:rPr>
          <w:rFonts w:asciiTheme="minorHAnsi" w:hAnsiTheme="minorHAnsi" w:cstheme="minorHAnsi"/>
          <w:b/>
          <w:bCs/>
          <w:sz w:val="21"/>
          <w:szCs w:val="21"/>
        </w:rPr>
        <w:t xml:space="preserve"> </w:t>
      </w:r>
      <w:r w:rsidRPr="00080496">
        <w:rPr>
          <w:rFonts w:asciiTheme="minorHAnsi" w:hAnsiTheme="minorHAnsi" w:cstheme="minorHAnsi"/>
          <w:sz w:val="21"/>
          <w:szCs w:val="21"/>
        </w:rPr>
        <w:t>G20, G21</w:t>
      </w:r>
      <w:r w:rsidR="00080496" w:rsidRPr="00080496">
        <w:rPr>
          <w:rFonts w:asciiTheme="minorHAnsi" w:hAnsiTheme="minorHAnsi" w:cstheme="minorHAnsi"/>
          <w:sz w:val="21"/>
          <w:szCs w:val="21"/>
        </w:rPr>
        <w:t xml:space="preserve"> (lásd </w:t>
      </w:r>
      <w:hyperlink r:id="rId8" w:history="1">
        <w:r w:rsidR="00080496" w:rsidRPr="00080496">
          <w:rPr>
            <w:rStyle w:val="Hyperlink"/>
            <w:rFonts w:asciiTheme="minorHAnsi" w:hAnsiTheme="minorHAnsi" w:cstheme="minorHAnsi"/>
            <w:sz w:val="21"/>
            <w:szCs w:val="21"/>
            <w:vertAlign w:val="baseline"/>
          </w:rPr>
          <w:t>http://www.aeaweb.org/jel/jel_class_system.php</w:t>
        </w:r>
      </w:hyperlink>
      <w:r w:rsidR="00080496" w:rsidRPr="00080496">
        <w:rPr>
          <w:rFonts w:asciiTheme="minorHAnsi" w:hAnsiTheme="minorHAnsi" w:cstheme="minorHAnsi"/>
          <w:sz w:val="21"/>
          <w:szCs w:val="21"/>
        </w:rPr>
        <w:t>)</w:t>
      </w:r>
    </w:p>
    <w:p w14:paraId="481EC141" w14:textId="77777777" w:rsidR="00E80A59" w:rsidRPr="00CD5628" w:rsidRDefault="00E80A59" w:rsidP="00E80A59">
      <w:pPr>
        <w:rPr>
          <w:rFonts w:asciiTheme="majorHAnsi" w:hAnsiTheme="majorHAnsi" w:cstheme="majorHAnsi"/>
          <w:sz w:val="21"/>
          <w:szCs w:val="21"/>
        </w:rPr>
      </w:pPr>
      <w:r w:rsidRPr="00CD5628">
        <w:rPr>
          <w:rFonts w:asciiTheme="majorHAnsi" w:hAnsiTheme="majorHAnsi" w:cstheme="majorHAnsi"/>
          <w:b/>
          <w:bCs/>
          <w:sz w:val="21"/>
          <w:szCs w:val="21"/>
        </w:rPr>
        <w:t>Kulcsszavak:</w:t>
      </w:r>
      <w:r w:rsidRPr="00CD5628">
        <w:rPr>
          <w:rFonts w:asciiTheme="majorHAnsi" w:hAnsiTheme="majorHAnsi" w:cstheme="majorHAnsi"/>
          <w:sz w:val="21"/>
          <w:szCs w:val="21"/>
        </w:rPr>
        <w:t xml:space="preserve"> első kulcsszó, második kulcsszó, harmadik kulcsszó, negyedik kulcsszó</w:t>
      </w:r>
    </w:p>
    <w:p w14:paraId="5EE8B19A" w14:textId="77777777" w:rsidR="00E80A59" w:rsidRPr="002B192D" w:rsidRDefault="00E80A59" w:rsidP="00080496">
      <w:pPr>
        <w:pStyle w:val="HSZCmsor1"/>
      </w:pPr>
      <w:r w:rsidRPr="00080496">
        <w:t>Bevezetés</w:t>
      </w:r>
    </w:p>
    <w:p w14:paraId="1FF25CBB" w14:textId="1BCDBC46" w:rsidR="00E80A59" w:rsidRPr="00CD5628" w:rsidRDefault="00E80A59" w:rsidP="00B71E9D">
      <w:pPr>
        <w:pStyle w:val="HSZFszveg"/>
      </w:pPr>
      <w:r w:rsidRPr="00E51B98">
        <w:t xml:space="preserve">A publikálásra szánt anyagokkal szemben támasztott elvárás a hibátlan nyelvhelyesség magyarul és angolul is. </w:t>
      </w:r>
      <w:r w:rsidRPr="00942952">
        <w:t>A tudományos publikációk általános logikai struktúra alapján épülnek fel. A hasonló felépítés nemcsak logikussá, érthetővé teszi a</w:t>
      </w:r>
      <w:r>
        <w:t xml:space="preserve"> </w:t>
      </w:r>
      <w:r w:rsidRPr="00942952">
        <w:t>cikkeket, de a tájékozódást is meggyorsítja. A legtöbb tudományos publikáció a következő felépítést</w:t>
      </w:r>
      <w:r>
        <w:t xml:space="preserve"> </w:t>
      </w:r>
      <w:r w:rsidRPr="00942952">
        <w:t>követi: Bevezetés</w:t>
      </w:r>
      <w:r w:rsidR="00204E85">
        <w:t>/Szakirodalmi áttekintés</w:t>
      </w:r>
      <w:r w:rsidRPr="00942952">
        <w:t>, Módszertan, Eredmények, Megvitatás</w:t>
      </w:r>
      <w:r w:rsidR="00204E85">
        <w:t>/</w:t>
      </w:r>
      <w:r w:rsidR="00D61623">
        <w:t>Kon</w:t>
      </w:r>
      <w:r w:rsidR="007A4B56">
        <w:t>k</w:t>
      </w:r>
      <w:r w:rsidR="00D61623">
        <w:t>lúzió</w:t>
      </w:r>
      <w:r w:rsidRPr="00942952">
        <w:t xml:space="preserve">. </w:t>
      </w:r>
      <w:r w:rsidRPr="00E51B98">
        <w:t xml:space="preserve">A tanulmányok átlagos terjedelme 1 ív (40 000 leütés szóközzel), ettől ± maximum 50 százalékkal lehet eltérni, míg az esszék átlagos terjedelme </w:t>
      </w:r>
      <w:r w:rsidR="007A4B56" w:rsidRPr="00E51B98">
        <w:t>3</w:t>
      </w:r>
      <w:r w:rsidR="007A4B56">
        <w:t>5</w:t>
      </w:r>
      <w:r w:rsidR="007A4B56" w:rsidRPr="00E51B98">
        <w:t xml:space="preserve"> </w:t>
      </w:r>
      <w:r w:rsidRPr="00E51B98">
        <w:t xml:space="preserve">000 leütés szóközzel, ettől ± maximum 20 százalékkal lehet eltérni. </w:t>
      </w:r>
      <w:r w:rsidR="007A4B56" w:rsidRPr="007A4B56">
        <w:t xml:space="preserve">A szakmai cikkek javasolt terjedelme 14 000-24 000 karakter. </w:t>
      </w:r>
      <w:r w:rsidRPr="00E51B98">
        <w:t>Kérjük a szerzőinket, hogy az anyagok címe legyen rövid, tömör, kifejező és figyelemfelkeltő, és lehetőleg kerüljék a címben a kérdő formát! Kérjük, hogy egy tanulmányt vagy esszét legfeljebb négy szerző</w:t>
      </w:r>
      <w:r>
        <w:t xml:space="preserve"> </w:t>
      </w:r>
      <w:r w:rsidRPr="00E51B98">
        <w:t xml:space="preserve">jegyezzen. </w:t>
      </w:r>
    </w:p>
    <w:p w14:paraId="2FDC281C" w14:textId="77777777" w:rsidR="00E80A59" w:rsidRPr="00CD5628" w:rsidRDefault="00E80A59" w:rsidP="00B71E9D">
      <w:pPr>
        <w:pStyle w:val="HSZFszveg"/>
        <w:rPr>
          <w:rFonts w:cstheme="minorHAnsi"/>
          <w:noProof/>
        </w:rPr>
      </w:pPr>
      <w:r w:rsidRPr="00CD5628">
        <w:rPr>
          <w:rFonts w:cstheme="minorHAnsi"/>
          <w:noProof/>
        </w:rPr>
        <w:t>A képleteket képletszerkesztővel kérjük elkészíteni. A képleteket jobb oldalon zárójelben, folyamatosan kérjük számozni (tehát az egyes alfejezetekben ne kezdődjön újra a számozás).</w:t>
      </w:r>
    </w:p>
    <w:tbl>
      <w:tblPr>
        <w:tblStyle w:val="TableGrid"/>
        <w:tblW w:w="0" w:type="auto"/>
        <w:tblLook w:val="04A0" w:firstRow="1" w:lastRow="0" w:firstColumn="1" w:lastColumn="0" w:noHBand="0" w:noVBand="1"/>
      </w:tblPr>
      <w:tblGrid>
        <w:gridCol w:w="8957"/>
        <w:gridCol w:w="567"/>
      </w:tblGrid>
      <w:tr w:rsidR="00E80A59" w:rsidRPr="002773D7" w14:paraId="6E5A61B4" w14:textId="77777777" w:rsidTr="00E14A00">
        <w:tc>
          <w:tcPr>
            <w:tcW w:w="8957" w:type="dxa"/>
          </w:tcPr>
          <w:p w14:paraId="2BFB7A2A" w14:textId="77777777" w:rsidR="00E80A59" w:rsidRPr="00CD5628" w:rsidRDefault="00E80A59" w:rsidP="00E14A00">
            <w:pPr>
              <w:contextualSpacing w:val="0"/>
              <w:rPr>
                <w:rFonts w:cstheme="minorHAnsi"/>
                <w:noProof/>
                <w:sz w:val="21"/>
                <w:szCs w:val="21"/>
              </w:rPr>
            </w:pPr>
            <m:oMathPara>
              <m:oMath>
                <m:r>
                  <w:rPr>
                    <w:rFonts w:ascii="Cambria Math" w:hAnsi="Cambria Math" w:cstheme="majorHAnsi"/>
                    <w:sz w:val="21"/>
                    <w:szCs w:val="21"/>
                  </w:rPr>
                  <m:t>i= α+βr</m:t>
                </m:r>
              </m:oMath>
            </m:oMathPara>
          </w:p>
        </w:tc>
        <w:tc>
          <w:tcPr>
            <w:tcW w:w="567" w:type="dxa"/>
          </w:tcPr>
          <w:p w14:paraId="698A5560" w14:textId="77777777" w:rsidR="00E80A59" w:rsidRDefault="00E80A59" w:rsidP="00E14A00">
            <w:pPr>
              <w:contextualSpacing w:val="0"/>
              <w:jc w:val="center"/>
              <w:rPr>
                <w:rFonts w:cstheme="minorHAnsi"/>
                <w:noProof/>
                <w:sz w:val="21"/>
                <w:szCs w:val="21"/>
              </w:rPr>
            </w:pPr>
            <w:r w:rsidRPr="00CD5628">
              <w:rPr>
                <w:rFonts w:cstheme="minorHAnsi"/>
                <w:noProof/>
                <w:sz w:val="21"/>
                <w:szCs w:val="21"/>
              </w:rPr>
              <w:t>(1)</w:t>
            </w:r>
          </w:p>
          <w:p w14:paraId="7AFA45F2" w14:textId="77777777" w:rsidR="00E80A59" w:rsidRPr="00CD5628" w:rsidRDefault="00E80A59" w:rsidP="00E14A00">
            <w:pPr>
              <w:contextualSpacing w:val="0"/>
              <w:jc w:val="center"/>
              <w:rPr>
                <w:rFonts w:cstheme="minorHAnsi"/>
                <w:noProof/>
                <w:sz w:val="21"/>
                <w:szCs w:val="21"/>
              </w:rPr>
            </w:pPr>
          </w:p>
        </w:tc>
      </w:tr>
    </w:tbl>
    <w:p w14:paraId="1C631BEC" w14:textId="77777777" w:rsidR="00E80A59" w:rsidRDefault="00E80A59" w:rsidP="00B71E9D">
      <w:pPr>
        <w:pStyle w:val="HSZFszveg"/>
      </w:pPr>
      <w:bookmarkStart w:id="1" w:name="_Hlk105769234"/>
      <w:r w:rsidRPr="00110A7A">
        <w:t>Az első oldal alján számozatlan</w:t>
      </w:r>
      <w:r w:rsidRPr="00CD5628">
        <w:t xml:space="preserve"> lábjegyzetben kérjük feltüntetni a szerző(k) foglalkozását (esetleg beosztását), munkahelyét és e-mail-címét, a tanulmány elkészítésével kapcsolatos információkat és az esetleges köszönetnyilvánításokat. A szerzői lábjegyzet </w:t>
      </w:r>
      <w:proofErr w:type="spellStart"/>
      <w:r w:rsidRPr="00CD5628">
        <w:t>Calibri</w:t>
      </w:r>
      <w:proofErr w:type="spellEnd"/>
      <w:r w:rsidRPr="00CD5628">
        <w:t xml:space="preserve"> 9 pontos dőlt betűvel írandó</w:t>
      </w:r>
      <w:r>
        <w:t>, a szerzők nevei alatt a köszönetnyilvánítás és egyéb projektinformációk tüntethetők fel (</w:t>
      </w:r>
      <w:proofErr w:type="spellStart"/>
      <w:r>
        <w:t>Calibri</w:t>
      </w:r>
      <w:proofErr w:type="spellEnd"/>
      <w:r>
        <w:t xml:space="preserve"> 9 pontos álló betű)</w:t>
      </w:r>
      <w:r w:rsidRPr="00CD5628">
        <w:t>.</w:t>
      </w:r>
    </w:p>
    <w:p w14:paraId="2132E502" w14:textId="3A3054DA" w:rsidR="00E80A59" w:rsidRPr="00CD5628" w:rsidRDefault="00E80A59" w:rsidP="00B71E9D">
      <w:pPr>
        <w:pStyle w:val="HSZFszveg"/>
      </w:pPr>
      <w:r w:rsidRPr="008A2BE9">
        <w:rPr>
          <w:rFonts w:asciiTheme="majorHAnsi" w:hAnsiTheme="majorHAnsi" w:cstheme="majorHAnsi"/>
        </w:rPr>
        <w:t xml:space="preserve">Az anyagok főszövege </w:t>
      </w:r>
      <w:proofErr w:type="spellStart"/>
      <w:r w:rsidRPr="008A2BE9">
        <w:rPr>
          <w:rFonts w:asciiTheme="majorHAnsi" w:hAnsiTheme="majorHAnsi" w:cstheme="majorHAnsi"/>
        </w:rPr>
        <w:t>Calibri</w:t>
      </w:r>
      <w:proofErr w:type="spellEnd"/>
      <w:r w:rsidRPr="008A2BE9">
        <w:rPr>
          <w:rFonts w:asciiTheme="majorHAnsi" w:hAnsiTheme="majorHAnsi" w:cstheme="majorHAnsi"/>
        </w:rPr>
        <w:t xml:space="preserve"> 10,5 pontos betűtípussal szerkesztendő, az esetleges kiemelés dőlt betűkkel történjék. A főszöveghez elhelyezett lábjegyzetek</w:t>
      </w:r>
      <w:r w:rsidR="006E6F7C">
        <w:rPr>
          <w:rStyle w:val="FootnoteReference"/>
          <w:rFonts w:asciiTheme="majorHAnsi" w:hAnsiTheme="majorHAnsi" w:cstheme="majorHAnsi"/>
        </w:rPr>
        <w:footnoteReference w:id="2"/>
      </w:r>
      <w:r w:rsidRPr="008A2BE9">
        <w:rPr>
          <w:rFonts w:asciiTheme="majorHAnsi" w:hAnsiTheme="majorHAnsi" w:cstheme="majorHAnsi"/>
        </w:rPr>
        <w:t xml:space="preserve"> </w:t>
      </w:r>
      <w:proofErr w:type="spellStart"/>
      <w:r w:rsidRPr="008A2BE9">
        <w:rPr>
          <w:rFonts w:asciiTheme="majorHAnsi" w:hAnsiTheme="majorHAnsi" w:cstheme="majorHAnsi"/>
        </w:rPr>
        <w:t>Calibri</w:t>
      </w:r>
      <w:proofErr w:type="spellEnd"/>
      <w:r w:rsidRPr="008A2BE9">
        <w:rPr>
          <w:rFonts w:asciiTheme="majorHAnsi" w:hAnsiTheme="majorHAnsi" w:cstheme="majorHAnsi"/>
        </w:rPr>
        <w:t xml:space="preserve"> 9-es, álló betűtípussal írandók, </w:t>
      </w:r>
      <w:proofErr w:type="spellStart"/>
      <w:r w:rsidRPr="008A2BE9">
        <w:rPr>
          <w:rFonts w:asciiTheme="majorHAnsi" w:hAnsiTheme="majorHAnsi" w:cstheme="majorHAnsi"/>
        </w:rPr>
        <w:t>sorkizárva</w:t>
      </w:r>
      <w:proofErr w:type="spellEnd"/>
      <w:r w:rsidRPr="008A2BE9">
        <w:rPr>
          <w:rFonts w:asciiTheme="majorHAnsi" w:hAnsiTheme="majorHAnsi" w:cstheme="majorHAnsi"/>
        </w:rPr>
        <w:t xml:space="preserve">. Lábjegyzetben </w:t>
      </w:r>
      <w:r w:rsidRPr="008A2BE9">
        <w:rPr>
          <w:rFonts w:asciiTheme="majorHAnsi" w:hAnsiTheme="majorHAnsi" w:cstheme="majorHAnsi"/>
        </w:rPr>
        <w:lastRenderedPageBreak/>
        <w:t>kell feltüntetni a szövegben hivatkozott adatok forrását, kivéve az ábrák és táblázatok esetén. Az írások logikai felépítése viszonylag kevés egységre tagolódjék, a túlzottan rövid alfejezetek kerülendők.</w:t>
      </w:r>
    </w:p>
    <w:bookmarkEnd w:id="1"/>
    <w:p w14:paraId="0934D768" w14:textId="77777777" w:rsidR="00E80A59" w:rsidRPr="00CD5628" w:rsidRDefault="00E80A59" w:rsidP="00665893">
      <w:pPr>
        <w:pStyle w:val="HSZbra-tblzat-cm"/>
      </w:pPr>
      <w:r w:rsidRPr="00CD5628">
        <w:t xml:space="preserve">1. ábra: Címe magyarul, a színes ábra minimum 600*600 </w:t>
      </w:r>
      <w:proofErr w:type="spellStart"/>
      <w:r w:rsidRPr="00CD5628">
        <w:t>dpi</w:t>
      </w:r>
      <w:proofErr w:type="spellEnd"/>
      <w:r w:rsidRPr="00CD5628">
        <w:t xml:space="preserve">, a fekete-fehér minimum 300*300 </w:t>
      </w:r>
      <w:proofErr w:type="spellStart"/>
      <w:r w:rsidRPr="00CD5628">
        <w:t>dpi</w:t>
      </w:r>
      <w:proofErr w:type="spellEnd"/>
      <w:r w:rsidRPr="00CD5628">
        <w:t xml:space="preserve"> legyen</w:t>
      </w:r>
    </w:p>
    <w:p w14:paraId="4B3876EA" w14:textId="77777777" w:rsidR="00E80A59" w:rsidRPr="004C4BE4" w:rsidRDefault="00E80A59" w:rsidP="00E80A59">
      <w:pPr>
        <w:jc w:val="center"/>
        <w:rPr>
          <w:rFonts w:asciiTheme="majorHAnsi" w:hAnsiTheme="majorHAnsi" w:cstheme="majorHAnsi"/>
          <w:bCs/>
          <w:szCs w:val="21"/>
        </w:rPr>
      </w:pPr>
      <w:r w:rsidRPr="004C4BE4">
        <w:rPr>
          <w:rFonts w:asciiTheme="majorHAnsi" w:hAnsiTheme="majorHAnsi" w:cstheme="majorHAnsi"/>
          <w:noProof/>
          <w:szCs w:val="21"/>
        </w:rPr>
        <w:drawing>
          <wp:inline distT="0" distB="0" distL="0" distR="0" wp14:anchorId="72D56819" wp14:editId="00076DBD">
            <wp:extent cx="3956313" cy="288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6313" cy="2880000"/>
                    </a:xfrm>
                    <a:prstGeom prst="rect">
                      <a:avLst/>
                    </a:prstGeom>
                    <a:noFill/>
                    <a:ln>
                      <a:noFill/>
                    </a:ln>
                  </pic:spPr>
                </pic:pic>
              </a:graphicData>
            </a:graphic>
          </wp:inline>
        </w:drawing>
      </w:r>
    </w:p>
    <w:p w14:paraId="5036C972" w14:textId="77777777" w:rsidR="00E80A59" w:rsidRPr="004C4BE4" w:rsidRDefault="00E80A59" w:rsidP="00665893">
      <w:pPr>
        <w:pStyle w:val="HSZbra-tblzatmegjegyzs"/>
      </w:pPr>
      <w:r w:rsidRPr="004C4BE4">
        <w:t xml:space="preserve">Forrás: </w:t>
      </w:r>
      <w:r>
        <w:t>pontos megjelölés</w:t>
      </w:r>
    </w:p>
    <w:p w14:paraId="60DAFD78" w14:textId="0FAFA266" w:rsidR="00E80A59" w:rsidRPr="008A2BE9" w:rsidRDefault="00E80A59" w:rsidP="00B71E9D">
      <w:pPr>
        <w:pStyle w:val="HSZFszveg"/>
      </w:pPr>
      <w:r w:rsidRPr="008A2BE9">
        <w:t>A tanulmányokkal szemben támasztott elvárás az adott témában a jelentős és releváns elsősorban magyar, illetve nemzetközi szakirodalom feldolgozása, ismertetése</w:t>
      </w:r>
      <w:r w:rsidR="00871EA2">
        <w:t xml:space="preserve"> is</w:t>
      </w:r>
      <w:r w:rsidRPr="008A2BE9">
        <w:t>.</w:t>
      </w:r>
    </w:p>
    <w:p w14:paraId="4C3AC361" w14:textId="04B7795F" w:rsidR="00E80A59" w:rsidRPr="00E80A59" w:rsidRDefault="00C146BB" w:rsidP="00E80A59">
      <w:pPr>
        <w:pStyle w:val="HSZCmsor1"/>
      </w:pPr>
      <w:r>
        <w:t>Címsor1 (</w:t>
      </w:r>
      <w:r w:rsidR="00E80A59" w:rsidRPr="005F7A52">
        <w:t>HSZ_Címsor1</w:t>
      </w:r>
      <w:r>
        <w:t>)</w:t>
      </w:r>
    </w:p>
    <w:p w14:paraId="05663177" w14:textId="09F0B923" w:rsidR="00E80A59" w:rsidRPr="00080496" w:rsidRDefault="00E80A59" w:rsidP="00B71E9D">
      <w:pPr>
        <w:pStyle w:val="HSZFszveg"/>
        <w:rPr>
          <w:iCs/>
        </w:rPr>
      </w:pPr>
      <w:r w:rsidRPr="00080496">
        <w:t xml:space="preserve">Az esszé a vizsgált kérdést érthetően, olvasmányos formában tárgyaló írás, mely jellemzően vagy általánosságban mutatja be a problémát, vagy annak főbb vonásaira fókuszál. Az esszé a szerző véleményét, nézőpontját sarkalatosabban kifejtve tartalmazza, szubjektívebb, kisebb hangsúlyt fektet a probléma matematikai modellezésére, elsődleges adatgyűjtésre, vagy a mélyebb statisztikai/matematikai/ökonometriai/idősorelemzési módszereken alapuló adatelemzésre, valamint </w:t>
      </w:r>
      <w:proofErr w:type="spellStart"/>
      <w:r w:rsidRPr="00080496">
        <w:t>esetenként</w:t>
      </w:r>
      <w:proofErr w:type="spellEnd"/>
      <w:r w:rsidRPr="00080496">
        <w:t xml:space="preserve"> a téma szakirodalmának áttekintése is fókuszált, nem teljeskörű. </w:t>
      </w:r>
    </w:p>
    <w:p w14:paraId="3C8451CF" w14:textId="1BC76BED" w:rsidR="00E80A59" w:rsidRPr="008A2BE9" w:rsidRDefault="00E80A59" w:rsidP="00B71E9D">
      <w:pPr>
        <w:pStyle w:val="HSZFszveg"/>
      </w:pPr>
      <w:r w:rsidRPr="00080496">
        <w:t>A tanulmányok szövegében az Alcím1 12-es betűméret, álló, vastag (HSZ_Címsor1), az Alcím2 10,5-es, álló, vastag (HSZ_Címsor2), az Alcím3 10,5-es, dőlt betűs (HSZ_Címsor3).</w:t>
      </w:r>
    </w:p>
    <w:p w14:paraId="3B435927" w14:textId="2AA7D175" w:rsidR="00E80A59" w:rsidRPr="002B192D" w:rsidRDefault="00C146BB" w:rsidP="002B192D">
      <w:pPr>
        <w:pStyle w:val="HSZCmsor2"/>
      </w:pPr>
      <w:r>
        <w:t>Címsor2 (</w:t>
      </w:r>
      <w:r w:rsidR="00E80A59" w:rsidRPr="002B192D">
        <w:t>HSZ_Címsor2</w:t>
      </w:r>
      <w:r>
        <w:t>)</w:t>
      </w:r>
    </w:p>
    <w:p w14:paraId="21BFF6AD" w14:textId="77777777" w:rsidR="00E80A59" w:rsidRPr="00783AE3" w:rsidRDefault="00E80A59" w:rsidP="00B71E9D">
      <w:pPr>
        <w:pStyle w:val="HSZFszveg"/>
      </w:pPr>
      <w:r w:rsidRPr="00783AE3">
        <w:t xml:space="preserve">A dupla vaklektorálás biztosítása érdekében két külön fájlt szükséges küldeni a szerkesztőség számára, ezek közül az egyik legyen </w:t>
      </w:r>
      <w:proofErr w:type="spellStart"/>
      <w:r w:rsidRPr="00783AE3">
        <w:t>anonimizált</w:t>
      </w:r>
      <w:proofErr w:type="spellEnd"/>
      <w:r w:rsidRPr="00783AE3">
        <w:t>, ne tartalmazzon a szerző(k)</w:t>
      </w:r>
      <w:proofErr w:type="spellStart"/>
      <w:r w:rsidRPr="00783AE3">
        <w:t>ről</w:t>
      </w:r>
      <w:proofErr w:type="spellEnd"/>
      <w:r w:rsidRPr="00783AE3">
        <w:t xml:space="preserve"> azonosításra alkalmas adatokat (név, cím, munkahely).</w:t>
      </w:r>
    </w:p>
    <w:p w14:paraId="5C670597" w14:textId="10359369" w:rsidR="00E80A59" w:rsidRPr="00C146BB" w:rsidRDefault="00C146BB" w:rsidP="00C146BB">
      <w:pPr>
        <w:pStyle w:val="HSZCmsor3"/>
      </w:pPr>
      <w:r w:rsidRPr="00C146BB">
        <w:t>Címsor3 (</w:t>
      </w:r>
      <w:r w:rsidR="00E80A59" w:rsidRPr="00C146BB">
        <w:t>HSZ_Címsor3</w:t>
      </w:r>
      <w:r w:rsidRPr="00C146BB">
        <w:t>)</w:t>
      </w:r>
    </w:p>
    <w:p w14:paraId="774E5B47" w14:textId="77777777" w:rsidR="00E80A59" w:rsidRPr="00783AE3" w:rsidRDefault="00E80A59" w:rsidP="00B71E9D">
      <w:pPr>
        <w:pStyle w:val="HSZFszveg"/>
      </w:pPr>
      <w:r w:rsidRPr="00783AE3">
        <w:t xml:space="preserve">A szövegben elegendő a vezetéknevekkel, évszámmal és oldalszámmal hivatkozni. Szó szerinti hivatkozás esetében az oldalszám feltüntetése elengedhetetlen. A szövegben a hivatkozás dőlt betűkkel írandó. A név és évszám közé nem kell vesszőt tenni, az oldalszám az évszámtól kettősponttal legyen elválasztva, pl. </w:t>
      </w:r>
      <w:r w:rsidRPr="00CD5628">
        <w:t>(</w:t>
      </w:r>
      <w:r w:rsidRPr="00B71E9D">
        <w:rPr>
          <w:rStyle w:val="HSZszvegbelihivatkozs"/>
        </w:rPr>
        <w:t>Nagy 2008:34</w:t>
      </w:r>
      <w:r w:rsidRPr="00783AE3">
        <w:t>), (</w:t>
      </w:r>
      <w:proofErr w:type="spellStart"/>
      <w:r w:rsidRPr="00B71E9D">
        <w:rPr>
          <w:rStyle w:val="HSZszvegbelihivatkozs"/>
        </w:rPr>
        <w:t>Fouquau</w:t>
      </w:r>
      <w:proofErr w:type="spellEnd"/>
      <w:r w:rsidRPr="00B71E9D">
        <w:rPr>
          <w:rStyle w:val="HSZszvegbelihivatkozs"/>
        </w:rPr>
        <w:t xml:space="preserve"> – </w:t>
      </w:r>
      <w:proofErr w:type="spellStart"/>
      <w:r w:rsidRPr="00B71E9D">
        <w:rPr>
          <w:rStyle w:val="HSZszvegbelihivatkozs"/>
        </w:rPr>
        <w:t>Spieser</w:t>
      </w:r>
      <w:proofErr w:type="spellEnd"/>
      <w:r w:rsidRPr="00B71E9D">
        <w:rPr>
          <w:rStyle w:val="HSZszvegbelihivatkozs"/>
        </w:rPr>
        <w:t xml:space="preserve"> 2014</w:t>
      </w:r>
      <w:r w:rsidRPr="00783AE3">
        <w:t>) kettőnél több szerző esetén az első szerző neve plusz az „</w:t>
      </w:r>
      <w:proofErr w:type="spellStart"/>
      <w:r w:rsidRPr="00783AE3">
        <w:t>et</w:t>
      </w:r>
      <w:proofErr w:type="spellEnd"/>
      <w:r w:rsidRPr="00783AE3">
        <w:t xml:space="preserve"> </w:t>
      </w:r>
      <w:proofErr w:type="spellStart"/>
      <w:r w:rsidRPr="00783AE3">
        <w:t>alias</w:t>
      </w:r>
      <w:proofErr w:type="spellEnd"/>
      <w:r w:rsidRPr="00783AE3">
        <w:t>” (és a többi) kifejezés rövidítése: (</w:t>
      </w:r>
      <w:r w:rsidRPr="00B71E9D">
        <w:rPr>
          <w:rStyle w:val="HSZszvegbelihivatkozs"/>
        </w:rPr>
        <w:t xml:space="preserve">Szabó </w:t>
      </w:r>
      <w:proofErr w:type="spellStart"/>
      <w:r w:rsidRPr="00B71E9D">
        <w:rPr>
          <w:rStyle w:val="HSZszvegbelihivatkozs"/>
        </w:rPr>
        <w:t>et</w:t>
      </w:r>
      <w:proofErr w:type="spellEnd"/>
      <w:r w:rsidRPr="00B71E9D">
        <w:rPr>
          <w:rStyle w:val="HSZszvegbelihivatkozs"/>
        </w:rPr>
        <w:t xml:space="preserve"> </w:t>
      </w:r>
      <w:proofErr w:type="spellStart"/>
      <w:r w:rsidRPr="00B71E9D">
        <w:rPr>
          <w:rStyle w:val="HSZszvegbelihivatkozs"/>
        </w:rPr>
        <w:t>al</w:t>
      </w:r>
      <w:proofErr w:type="spellEnd"/>
      <w:r w:rsidRPr="00B71E9D">
        <w:rPr>
          <w:rStyle w:val="HSZszvegbelihivatkozs"/>
        </w:rPr>
        <w:t>. 2012:4–6</w:t>
      </w:r>
      <w:r w:rsidRPr="00783AE3">
        <w:t>).</w:t>
      </w:r>
    </w:p>
    <w:p w14:paraId="1410A270" w14:textId="77777777" w:rsidR="00E80A59" w:rsidRPr="00783AE3" w:rsidRDefault="00E80A59" w:rsidP="00B71E9D">
      <w:pPr>
        <w:pStyle w:val="HSZFszveg"/>
        <w:rPr>
          <w:iCs/>
        </w:rPr>
      </w:pPr>
      <w:r w:rsidRPr="00783AE3">
        <w:t xml:space="preserve">A szerző önmagát csak a legindokoltabb esetben idézze, és akkor is mindenképp hivatkozzon a pontos forrásra. Ellenkező esetben a vaklektorálás folyamán felmerülhet a plágium gyanúja. Emellett a szerzőnek minden olyan </w:t>
      </w:r>
      <w:r w:rsidRPr="00783AE3">
        <w:lastRenderedPageBreak/>
        <w:t xml:space="preserve">esetben kerülnie kell az egyes szám első személyben történő hivatkozást, amikor saját munkáját idézi </w:t>
      </w:r>
      <w:r w:rsidRPr="00783AE3">
        <w:rPr>
          <w:iCs/>
        </w:rPr>
        <w:t>(</w:t>
      </w:r>
      <w:proofErr w:type="spellStart"/>
      <w:r w:rsidRPr="00B71E9D">
        <w:rPr>
          <w:rStyle w:val="HSZszvegbelihivatkozs"/>
        </w:rPr>
        <w:t>Cottarelli</w:t>
      </w:r>
      <w:proofErr w:type="spellEnd"/>
      <w:r w:rsidRPr="00B71E9D">
        <w:rPr>
          <w:rStyle w:val="HSZszvegbelihivatkozs"/>
        </w:rPr>
        <w:t xml:space="preserve"> – </w:t>
      </w:r>
      <w:proofErr w:type="spellStart"/>
      <w:r w:rsidRPr="00B71E9D">
        <w:rPr>
          <w:rStyle w:val="HSZszvegbelihivatkozs"/>
        </w:rPr>
        <w:t>Kourelis</w:t>
      </w:r>
      <w:proofErr w:type="spellEnd"/>
      <w:r w:rsidRPr="00B71E9D">
        <w:rPr>
          <w:rStyle w:val="HSZszvegbelihivatkozs"/>
        </w:rPr>
        <w:t xml:space="preserve"> 1994</w:t>
      </w:r>
      <w:r w:rsidRPr="00783AE3">
        <w:rPr>
          <w:iCs/>
        </w:rPr>
        <w:t>).</w:t>
      </w:r>
    </w:p>
    <w:p w14:paraId="5D346F0A" w14:textId="77777777" w:rsidR="00E80A59" w:rsidRPr="00783AE3" w:rsidRDefault="00E80A59" w:rsidP="00B71E9D">
      <w:pPr>
        <w:pStyle w:val="HSZFszveg"/>
        <w:rPr>
          <w:iCs/>
        </w:rPr>
      </w:pPr>
      <w:r w:rsidRPr="00783AE3">
        <w:rPr>
          <w:iCs/>
        </w:rPr>
        <w:t xml:space="preserve">A táblázatokat és az ábrákat folyamatosan kell számozni végig a cikk egészén (a sorszámozás az új alfejezetekben, alpontokban és mellékletben sem kezdődik újra). A táblázatokra és ábrákra történő hivatkozásnak a szövegben a megfelelő helyen meg kell jelennie (zárójelben). Minden egyes táblázatnak és ábrának címet kell adni, és a bennük szereplő mennyiségi értékek mértékegységét fel kell tüntetni. A címet a táblázat és az ábra fölött </w:t>
      </w:r>
      <w:proofErr w:type="spellStart"/>
      <w:r w:rsidRPr="00783AE3">
        <w:rPr>
          <w:iCs/>
        </w:rPr>
        <w:t>sorkizárva</w:t>
      </w:r>
      <w:proofErr w:type="spellEnd"/>
      <w:r w:rsidRPr="00783AE3">
        <w:rPr>
          <w:iCs/>
        </w:rPr>
        <w:t xml:space="preserve"> kell feltüntetni. A táblázatokat Wordben, szerkeszthető formában, míg az ábrákat Excel programmal kérjük elkészíteni. Excelben nem ábrázolható, más programokkal (</w:t>
      </w:r>
      <w:proofErr w:type="spellStart"/>
      <w:r w:rsidRPr="00783AE3">
        <w:rPr>
          <w:iCs/>
        </w:rPr>
        <w:t>Matlab</w:t>
      </w:r>
      <w:proofErr w:type="spellEnd"/>
      <w:r w:rsidRPr="00783AE3">
        <w:rPr>
          <w:iCs/>
        </w:rPr>
        <w:t xml:space="preserve">, </w:t>
      </w:r>
      <w:proofErr w:type="spellStart"/>
      <w:r w:rsidRPr="00783AE3">
        <w:rPr>
          <w:iCs/>
        </w:rPr>
        <w:t>Stata</w:t>
      </w:r>
      <w:proofErr w:type="spellEnd"/>
      <w:r w:rsidRPr="00783AE3">
        <w:rPr>
          <w:iCs/>
        </w:rPr>
        <w:t xml:space="preserve">, </w:t>
      </w:r>
      <w:proofErr w:type="gramStart"/>
      <w:r w:rsidRPr="00783AE3">
        <w:rPr>
          <w:iCs/>
        </w:rPr>
        <w:t>R,</w:t>
      </w:r>
      <w:proofErr w:type="gramEnd"/>
      <w:r w:rsidRPr="00783AE3">
        <w:rPr>
          <w:iCs/>
        </w:rPr>
        <w:t xml:space="preserve"> stb.) készült ábrákat jó minőségű, </w:t>
      </w:r>
      <w:proofErr w:type="spellStart"/>
      <w:r w:rsidRPr="00783AE3">
        <w:rPr>
          <w:iCs/>
        </w:rPr>
        <w:t>jpeg</w:t>
      </w:r>
      <w:proofErr w:type="spellEnd"/>
      <w:r w:rsidRPr="00783AE3">
        <w:rPr>
          <w:iCs/>
        </w:rPr>
        <w:t xml:space="preserve">, </w:t>
      </w:r>
      <w:proofErr w:type="spellStart"/>
      <w:r w:rsidRPr="00783AE3">
        <w:rPr>
          <w:iCs/>
        </w:rPr>
        <w:t>jpg</w:t>
      </w:r>
      <w:proofErr w:type="spellEnd"/>
      <w:r w:rsidRPr="00783AE3">
        <w:rPr>
          <w:iCs/>
        </w:rPr>
        <w:t xml:space="preserve"> képformában kérjük beszúrni. Fénymásolással, szkenneléssel készült ábrákat és táblázatokat nem tudunk elfogadni, mert a nyomda számára nem lesznek megfelelő minőségűek. Terjedelmi okokból kérjük, hogy egy tanulmányban lehetőleg 7-8 ábránál és táblázatnál ne szerepeljen több. A táblázat- és </w:t>
      </w:r>
      <w:proofErr w:type="spellStart"/>
      <w:r w:rsidRPr="00783AE3">
        <w:rPr>
          <w:iCs/>
        </w:rPr>
        <w:t>ábrabeli</w:t>
      </w:r>
      <w:proofErr w:type="spellEnd"/>
      <w:r w:rsidRPr="00783AE3">
        <w:rPr>
          <w:iCs/>
        </w:rPr>
        <w:t xml:space="preserve"> megjegyzések és az adatok forrása közvetlenül a táblázat, illetve az ábra alatt helyezkedjék el, 9-es méretű, dőlt betűkkel írva és </w:t>
      </w:r>
      <w:proofErr w:type="spellStart"/>
      <w:r w:rsidRPr="00783AE3">
        <w:rPr>
          <w:iCs/>
        </w:rPr>
        <w:t>sorkizárva</w:t>
      </w:r>
      <w:proofErr w:type="spellEnd"/>
      <w:r w:rsidRPr="00783AE3">
        <w:rPr>
          <w:iCs/>
        </w:rPr>
        <w:t>.</w:t>
      </w:r>
    </w:p>
    <w:p w14:paraId="3F94AFFE" w14:textId="77777777" w:rsidR="00E80A59" w:rsidRPr="00783AE3" w:rsidRDefault="00E80A59" w:rsidP="00B71E9D">
      <w:pPr>
        <w:pStyle w:val="HSZFszveg"/>
        <w:rPr>
          <w:iCs/>
        </w:rPr>
      </w:pPr>
      <w:r w:rsidRPr="00783AE3">
        <w:rPr>
          <w:iCs/>
        </w:rPr>
        <w:t>A publikálásra szánt anyagokat elektronikus formában (e-mailben), Word szövegszerkesztővel elkészítve kérjük eljuttatni a szerkesztőséghez. Az ábrákat Excel programmal elkészítve magyar és angol nyelvű feliratokkal ellátva, külön csatolmányként is kérjük. Az Excelben nem ábrázolható ábrák jó minőségű képfájl formátumban csatolandók, magyar és angol nyelvű feliratokkal ellátva.</w:t>
      </w:r>
    </w:p>
    <w:p w14:paraId="4630898D" w14:textId="77777777" w:rsidR="00E80A59" w:rsidRPr="00E80A59" w:rsidRDefault="00E80A59" w:rsidP="00665893">
      <w:pPr>
        <w:pStyle w:val="HSZbra-tblzat-cm"/>
      </w:pPr>
      <w:r w:rsidRPr="00E80A59">
        <w:t>1. táblázat: Főbb változók</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263"/>
        <w:gridCol w:w="1276"/>
        <w:gridCol w:w="851"/>
        <w:gridCol w:w="850"/>
        <w:gridCol w:w="851"/>
        <w:gridCol w:w="708"/>
        <w:gridCol w:w="993"/>
        <w:gridCol w:w="850"/>
        <w:gridCol w:w="851"/>
      </w:tblGrid>
      <w:tr w:rsidR="00E80A59" w:rsidRPr="000A7A01" w14:paraId="1CCFB9A0" w14:textId="77777777" w:rsidTr="00E14A00">
        <w:tc>
          <w:tcPr>
            <w:tcW w:w="2263" w:type="dxa"/>
            <w:shd w:val="clear" w:color="auto" w:fill="D9D9D9" w:themeFill="background1" w:themeFillShade="D9"/>
          </w:tcPr>
          <w:p w14:paraId="4F19BDBD" w14:textId="77777777" w:rsidR="00E80A59" w:rsidRPr="00B71E9D" w:rsidRDefault="00E80A59" w:rsidP="00E14A00">
            <w:pPr>
              <w:ind w:right="175"/>
              <w:contextualSpacing w:val="0"/>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Változó</w:t>
            </w:r>
          </w:p>
        </w:tc>
        <w:tc>
          <w:tcPr>
            <w:tcW w:w="1276" w:type="dxa"/>
            <w:shd w:val="clear" w:color="auto" w:fill="D9D9D9" w:themeFill="background1" w:themeFillShade="D9"/>
          </w:tcPr>
          <w:p w14:paraId="2990DB7F"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Megfigyelés</w:t>
            </w:r>
          </w:p>
        </w:tc>
        <w:tc>
          <w:tcPr>
            <w:tcW w:w="851" w:type="dxa"/>
            <w:shd w:val="clear" w:color="auto" w:fill="D9D9D9" w:themeFill="background1" w:themeFillShade="D9"/>
          </w:tcPr>
          <w:p w14:paraId="354156D4"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Átlag</w:t>
            </w:r>
          </w:p>
        </w:tc>
        <w:tc>
          <w:tcPr>
            <w:tcW w:w="850" w:type="dxa"/>
            <w:shd w:val="clear" w:color="auto" w:fill="D9D9D9" w:themeFill="background1" w:themeFillShade="D9"/>
          </w:tcPr>
          <w:p w14:paraId="26ACC5A1"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Szórás</w:t>
            </w:r>
          </w:p>
        </w:tc>
        <w:tc>
          <w:tcPr>
            <w:tcW w:w="851" w:type="dxa"/>
            <w:shd w:val="clear" w:color="auto" w:fill="D9D9D9" w:themeFill="background1" w:themeFillShade="D9"/>
          </w:tcPr>
          <w:p w14:paraId="4D267752"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P1</w:t>
            </w:r>
          </w:p>
        </w:tc>
        <w:tc>
          <w:tcPr>
            <w:tcW w:w="708" w:type="dxa"/>
            <w:shd w:val="clear" w:color="auto" w:fill="D9D9D9" w:themeFill="background1" w:themeFillShade="D9"/>
          </w:tcPr>
          <w:p w14:paraId="57BC69B7"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P25</w:t>
            </w:r>
          </w:p>
        </w:tc>
        <w:tc>
          <w:tcPr>
            <w:tcW w:w="993" w:type="dxa"/>
            <w:shd w:val="clear" w:color="auto" w:fill="D9D9D9" w:themeFill="background1" w:themeFillShade="D9"/>
          </w:tcPr>
          <w:p w14:paraId="72308504"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Medián</w:t>
            </w:r>
          </w:p>
        </w:tc>
        <w:tc>
          <w:tcPr>
            <w:tcW w:w="850" w:type="dxa"/>
            <w:shd w:val="clear" w:color="auto" w:fill="D9D9D9" w:themeFill="background1" w:themeFillShade="D9"/>
          </w:tcPr>
          <w:p w14:paraId="4A6BEE1A"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P75</w:t>
            </w:r>
          </w:p>
        </w:tc>
        <w:tc>
          <w:tcPr>
            <w:tcW w:w="851" w:type="dxa"/>
            <w:shd w:val="clear" w:color="auto" w:fill="D9D9D9" w:themeFill="background1" w:themeFillShade="D9"/>
          </w:tcPr>
          <w:p w14:paraId="299A3AD5" w14:textId="77777777" w:rsidR="00E80A59" w:rsidRPr="00B71E9D" w:rsidRDefault="00E80A59" w:rsidP="00E14A00">
            <w:pPr>
              <w:contextualSpacing w:val="0"/>
              <w:jc w:val="center"/>
              <w:rPr>
                <w:rFonts w:asciiTheme="minorHAnsi" w:eastAsiaTheme="minorEastAsia" w:hAnsiTheme="minorHAnsi" w:cstheme="minorHAnsi"/>
                <w:b/>
                <w:bCs/>
                <w:sz w:val="21"/>
                <w:szCs w:val="21"/>
              </w:rPr>
            </w:pPr>
            <w:r w:rsidRPr="00B71E9D">
              <w:rPr>
                <w:rFonts w:asciiTheme="minorHAnsi" w:eastAsiaTheme="minorEastAsia" w:hAnsiTheme="minorHAnsi" w:cstheme="minorHAnsi"/>
                <w:b/>
                <w:bCs/>
                <w:sz w:val="21"/>
                <w:szCs w:val="21"/>
              </w:rPr>
              <w:t>P99</w:t>
            </w:r>
          </w:p>
        </w:tc>
      </w:tr>
      <w:tr w:rsidR="00E80A59" w14:paraId="4A9373D0" w14:textId="77777777" w:rsidTr="00E14A00">
        <w:tc>
          <w:tcPr>
            <w:tcW w:w="2263" w:type="dxa"/>
            <w:shd w:val="clear" w:color="auto" w:fill="D9D9D9" w:themeFill="background1" w:themeFillShade="D9"/>
            <w:vAlign w:val="bottom"/>
          </w:tcPr>
          <w:p w14:paraId="6810E419" w14:textId="77777777" w:rsidR="00E80A59" w:rsidRPr="00B71E9D" w:rsidRDefault="00E80A59" w:rsidP="00E14A00">
            <w:pPr>
              <w:ind w:right="175"/>
              <w:contextualSpacing w:val="0"/>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Hőségnapok száma 30 év múlva</w:t>
            </w:r>
          </w:p>
        </w:tc>
        <w:tc>
          <w:tcPr>
            <w:tcW w:w="1276" w:type="dxa"/>
            <w:shd w:val="clear" w:color="auto" w:fill="D9D9D9" w:themeFill="background1" w:themeFillShade="D9"/>
          </w:tcPr>
          <w:p w14:paraId="6B0B7D07"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3 067</w:t>
            </w:r>
          </w:p>
        </w:tc>
        <w:tc>
          <w:tcPr>
            <w:tcW w:w="851" w:type="dxa"/>
            <w:shd w:val="clear" w:color="auto" w:fill="D9D9D9" w:themeFill="background1" w:themeFillShade="D9"/>
          </w:tcPr>
          <w:p w14:paraId="32C86F9A"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67,07</w:t>
            </w:r>
          </w:p>
        </w:tc>
        <w:tc>
          <w:tcPr>
            <w:tcW w:w="850" w:type="dxa"/>
            <w:shd w:val="clear" w:color="auto" w:fill="D9D9D9" w:themeFill="background1" w:themeFillShade="D9"/>
          </w:tcPr>
          <w:p w14:paraId="4E6E3CB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39,44</w:t>
            </w:r>
          </w:p>
        </w:tc>
        <w:tc>
          <w:tcPr>
            <w:tcW w:w="851" w:type="dxa"/>
            <w:shd w:val="clear" w:color="auto" w:fill="D9D9D9" w:themeFill="background1" w:themeFillShade="D9"/>
          </w:tcPr>
          <w:p w14:paraId="761CF7AC"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2,34</w:t>
            </w:r>
          </w:p>
        </w:tc>
        <w:tc>
          <w:tcPr>
            <w:tcW w:w="708" w:type="dxa"/>
            <w:shd w:val="clear" w:color="auto" w:fill="D9D9D9" w:themeFill="background1" w:themeFillShade="D9"/>
          </w:tcPr>
          <w:p w14:paraId="50567998"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35,23</w:t>
            </w:r>
          </w:p>
        </w:tc>
        <w:tc>
          <w:tcPr>
            <w:tcW w:w="993" w:type="dxa"/>
            <w:shd w:val="clear" w:color="auto" w:fill="D9D9D9" w:themeFill="background1" w:themeFillShade="D9"/>
          </w:tcPr>
          <w:p w14:paraId="20839CA7"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62,67</w:t>
            </w:r>
          </w:p>
        </w:tc>
        <w:tc>
          <w:tcPr>
            <w:tcW w:w="850" w:type="dxa"/>
            <w:shd w:val="clear" w:color="auto" w:fill="D9D9D9" w:themeFill="background1" w:themeFillShade="D9"/>
          </w:tcPr>
          <w:p w14:paraId="741D83B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98,19</w:t>
            </w:r>
          </w:p>
        </w:tc>
        <w:tc>
          <w:tcPr>
            <w:tcW w:w="851" w:type="dxa"/>
            <w:shd w:val="clear" w:color="auto" w:fill="D9D9D9" w:themeFill="background1" w:themeFillShade="D9"/>
          </w:tcPr>
          <w:p w14:paraId="2B53D808"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163,23</w:t>
            </w:r>
          </w:p>
        </w:tc>
      </w:tr>
      <w:tr w:rsidR="00E80A59" w14:paraId="019FB9B3" w14:textId="77777777" w:rsidTr="00E14A00">
        <w:tc>
          <w:tcPr>
            <w:tcW w:w="2263" w:type="dxa"/>
            <w:shd w:val="clear" w:color="auto" w:fill="D9D9D9" w:themeFill="background1" w:themeFillShade="D9"/>
            <w:vAlign w:val="bottom"/>
          </w:tcPr>
          <w:p w14:paraId="15CEC24A" w14:textId="77777777" w:rsidR="00E80A59" w:rsidRPr="00B71E9D" w:rsidRDefault="00E80A59" w:rsidP="00E14A00">
            <w:pPr>
              <w:ind w:right="175"/>
              <w:contextualSpacing w:val="0"/>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Hőségnapok számának növekedése</w:t>
            </w:r>
          </w:p>
        </w:tc>
        <w:tc>
          <w:tcPr>
            <w:tcW w:w="1276" w:type="dxa"/>
            <w:shd w:val="clear" w:color="auto" w:fill="D9D9D9" w:themeFill="background1" w:themeFillShade="D9"/>
          </w:tcPr>
          <w:p w14:paraId="38004E8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3 067</w:t>
            </w:r>
          </w:p>
        </w:tc>
        <w:tc>
          <w:tcPr>
            <w:tcW w:w="851" w:type="dxa"/>
            <w:shd w:val="clear" w:color="auto" w:fill="D9D9D9" w:themeFill="background1" w:themeFillShade="D9"/>
          </w:tcPr>
          <w:p w14:paraId="7ED23D80"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29,9</w:t>
            </w:r>
          </w:p>
        </w:tc>
        <w:tc>
          <w:tcPr>
            <w:tcW w:w="850" w:type="dxa"/>
            <w:shd w:val="clear" w:color="auto" w:fill="D9D9D9" w:themeFill="background1" w:themeFillShade="D9"/>
          </w:tcPr>
          <w:p w14:paraId="628E663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11,83</w:t>
            </w:r>
          </w:p>
        </w:tc>
        <w:tc>
          <w:tcPr>
            <w:tcW w:w="851" w:type="dxa"/>
            <w:shd w:val="clear" w:color="auto" w:fill="D9D9D9" w:themeFill="background1" w:themeFillShade="D9"/>
          </w:tcPr>
          <w:p w14:paraId="0BF50D0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1,59</w:t>
            </w:r>
          </w:p>
        </w:tc>
        <w:tc>
          <w:tcPr>
            <w:tcW w:w="708" w:type="dxa"/>
            <w:shd w:val="clear" w:color="auto" w:fill="D9D9D9" w:themeFill="background1" w:themeFillShade="D9"/>
          </w:tcPr>
          <w:p w14:paraId="53026BDC"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21,98</w:t>
            </w:r>
          </w:p>
        </w:tc>
        <w:tc>
          <w:tcPr>
            <w:tcW w:w="993" w:type="dxa"/>
            <w:shd w:val="clear" w:color="auto" w:fill="D9D9D9" w:themeFill="background1" w:themeFillShade="D9"/>
          </w:tcPr>
          <w:p w14:paraId="1EF0C358"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31,91</w:t>
            </w:r>
          </w:p>
        </w:tc>
        <w:tc>
          <w:tcPr>
            <w:tcW w:w="850" w:type="dxa"/>
            <w:shd w:val="clear" w:color="auto" w:fill="D9D9D9" w:themeFill="background1" w:themeFillShade="D9"/>
          </w:tcPr>
          <w:p w14:paraId="1582DA71"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38,03</w:t>
            </w:r>
          </w:p>
        </w:tc>
        <w:tc>
          <w:tcPr>
            <w:tcW w:w="851" w:type="dxa"/>
            <w:shd w:val="clear" w:color="auto" w:fill="D9D9D9" w:themeFill="background1" w:themeFillShade="D9"/>
          </w:tcPr>
          <w:p w14:paraId="5802E1D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55,51</w:t>
            </w:r>
          </w:p>
        </w:tc>
      </w:tr>
      <w:tr w:rsidR="00E80A59" w14:paraId="1B39575B" w14:textId="77777777" w:rsidTr="00E14A00">
        <w:tc>
          <w:tcPr>
            <w:tcW w:w="2263" w:type="dxa"/>
            <w:shd w:val="clear" w:color="auto" w:fill="D9D9D9" w:themeFill="background1" w:themeFillShade="D9"/>
            <w:vAlign w:val="bottom"/>
          </w:tcPr>
          <w:p w14:paraId="67A3B668" w14:textId="77777777" w:rsidR="00E80A59" w:rsidRPr="00B71E9D" w:rsidRDefault="00E80A59" w:rsidP="00E14A00">
            <w:pPr>
              <w:ind w:right="175"/>
              <w:contextualSpacing w:val="0"/>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 xml:space="preserve">Hitel </w:t>
            </w:r>
            <w:proofErr w:type="spellStart"/>
            <w:r w:rsidRPr="00B71E9D">
              <w:rPr>
                <w:rFonts w:asciiTheme="minorHAnsi" w:hAnsiTheme="minorHAnsi" w:cstheme="minorHAnsi"/>
                <w:color w:val="000000"/>
                <w:sz w:val="21"/>
                <w:szCs w:val="21"/>
              </w:rPr>
              <w:t>vs</w:t>
            </w:r>
            <w:proofErr w:type="spellEnd"/>
            <w:r w:rsidRPr="00B71E9D">
              <w:rPr>
                <w:rFonts w:asciiTheme="minorHAnsi" w:hAnsiTheme="minorHAnsi" w:cstheme="minorHAnsi"/>
                <w:color w:val="000000"/>
                <w:sz w:val="21"/>
                <w:szCs w:val="21"/>
              </w:rPr>
              <w:t xml:space="preserve"> területi </w:t>
            </w:r>
            <w:r w:rsidRPr="00B71E9D">
              <w:rPr>
                <w:rFonts w:asciiTheme="minorHAnsi" w:hAnsiTheme="minorHAnsi" w:cstheme="minorHAnsi"/>
                <w:color w:val="000000"/>
                <w:sz w:val="21"/>
                <w:szCs w:val="21"/>
              </w:rPr>
              <w:br/>
              <w:t>részesedés</w:t>
            </w:r>
          </w:p>
        </w:tc>
        <w:tc>
          <w:tcPr>
            <w:tcW w:w="1276" w:type="dxa"/>
            <w:shd w:val="clear" w:color="auto" w:fill="D9D9D9" w:themeFill="background1" w:themeFillShade="D9"/>
          </w:tcPr>
          <w:p w14:paraId="0E999E55"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3 067</w:t>
            </w:r>
          </w:p>
        </w:tc>
        <w:tc>
          <w:tcPr>
            <w:tcW w:w="851" w:type="dxa"/>
            <w:shd w:val="clear" w:color="auto" w:fill="D9D9D9" w:themeFill="background1" w:themeFillShade="D9"/>
          </w:tcPr>
          <w:p w14:paraId="365BED0F"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w:t>
            </w:r>
          </w:p>
        </w:tc>
        <w:tc>
          <w:tcPr>
            <w:tcW w:w="850" w:type="dxa"/>
            <w:shd w:val="clear" w:color="auto" w:fill="D9D9D9" w:themeFill="background1" w:themeFillShade="D9"/>
          </w:tcPr>
          <w:p w14:paraId="7FA22B8B"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0,16</w:t>
            </w:r>
          </w:p>
        </w:tc>
        <w:tc>
          <w:tcPr>
            <w:tcW w:w="851" w:type="dxa"/>
            <w:shd w:val="clear" w:color="auto" w:fill="D9D9D9" w:themeFill="background1" w:themeFillShade="D9"/>
          </w:tcPr>
          <w:p w14:paraId="0B6D5E33" w14:textId="7CCA0262" w:rsidR="00E80A59" w:rsidRPr="00B71E9D" w:rsidRDefault="009869E9" w:rsidP="00E14A00">
            <w:pPr>
              <w:contextualSpacing w:val="0"/>
              <w:jc w:val="center"/>
              <w:rPr>
                <w:rFonts w:asciiTheme="minorHAnsi" w:eastAsiaTheme="minorEastAsia" w:hAnsiTheme="minorHAnsi" w:cstheme="minorHAnsi"/>
                <w:sz w:val="21"/>
                <w:szCs w:val="21"/>
              </w:rPr>
            </w:pPr>
            <w:r w:rsidRPr="005A0746">
              <w:t>–</w:t>
            </w:r>
            <w:r w:rsidR="00E80A59" w:rsidRPr="00B71E9D">
              <w:rPr>
                <w:rFonts w:asciiTheme="minorHAnsi" w:hAnsiTheme="minorHAnsi" w:cstheme="minorHAnsi"/>
                <w:color w:val="000000"/>
                <w:sz w:val="21"/>
                <w:szCs w:val="21"/>
              </w:rPr>
              <w:t>0,2</w:t>
            </w:r>
          </w:p>
        </w:tc>
        <w:tc>
          <w:tcPr>
            <w:tcW w:w="708" w:type="dxa"/>
            <w:shd w:val="clear" w:color="auto" w:fill="D9D9D9" w:themeFill="background1" w:themeFillShade="D9"/>
          </w:tcPr>
          <w:p w14:paraId="7DC370D0"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-0,03</w:t>
            </w:r>
          </w:p>
        </w:tc>
        <w:tc>
          <w:tcPr>
            <w:tcW w:w="993" w:type="dxa"/>
            <w:shd w:val="clear" w:color="auto" w:fill="D9D9D9" w:themeFill="background1" w:themeFillShade="D9"/>
          </w:tcPr>
          <w:p w14:paraId="4DCBD4CC"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-0,02</w:t>
            </w:r>
          </w:p>
        </w:tc>
        <w:tc>
          <w:tcPr>
            <w:tcW w:w="850" w:type="dxa"/>
            <w:shd w:val="clear" w:color="auto" w:fill="D9D9D9" w:themeFill="background1" w:themeFillShade="D9"/>
          </w:tcPr>
          <w:p w14:paraId="1FAF6C0E"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-0,01</w:t>
            </w:r>
          </w:p>
        </w:tc>
        <w:tc>
          <w:tcPr>
            <w:tcW w:w="851" w:type="dxa"/>
            <w:shd w:val="clear" w:color="auto" w:fill="D9D9D9" w:themeFill="background1" w:themeFillShade="D9"/>
          </w:tcPr>
          <w:p w14:paraId="27D115A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0,52</w:t>
            </w:r>
          </w:p>
        </w:tc>
      </w:tr>
      <w:tr w:rsidR="00E80A59" w14:paraId="74E51A09" w14:textId="77777777" w:rsidTr="00E14A00">
        <w:tc>
          <w:tcPr>
            <w:tcW w:w="2263" w:type="dxa"/>
            <w:shd w:val="clear" w:color="auto" w:fill="D9D9D9" w:themeFill="background1" w:themeFillShade="D9"/>
            <w:vAlign w:val="bottom"/>
          </w:tcPr>
          <w:p w14:paraId="01D8F8CE" w14:textId="77777777" w:rsidR="00E80A59" w:rsidRPr="00B71E9D" w:rsidRDefault="00E80A59" w:rsidP="00E14A00">
            <w:pPr>
              <w:ind w:right="175"/>
              <w:contextualSpacing w:val="0"/>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Egyszerű elutasítási ráta (összeg)</w:t>
            </w:r>
          </w:p>
        </w:tc>
        <w:tc>
          <w:tcPr>
            <w:tcW w:w="1276" w:type="dxa"/>
            <w:shd w:val="clear" w:color="auto" w:fill="D9D9D9" w:themeFill="background1" w:themeFillShade="D9"/>
          </w:tcPr>
          <w:p w14:paraId="7BCDB9E5"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28 808</w:t>
            </w:r>
          </w:p>
        </w:tc>
        <w:tc>
          <w:tcPr>
            <w:tcW w:w="851" w:type="dxa"/>
            <w:shd w:val="clear" w:color="auto" w:fill="D9D9D9" w:themeFill="background1" w:themeFillShade="D9"/>
          </w:tcPr>
          <w:p w14:paraId="1E6175D7"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0,15</w:t>
            </w:r>
          </w:p>
        </w:tc>
        <w:tc>
          <w:tcPr>
            <w:tcW w:w="850" w:type="dxa"/>
            <w:shd w:val="clear" w:color="auto" w:fill="D9D9D9" w:themeFill="background1" w:themeFillShade="D9"/>
          </w:tcPr>
          <w:p w14:paraId="1BF27606"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0,08</w:t>
            </w:r>
          </w:p>
        </w:tc>
        <w:tc>
          <w:tcPr>
            <w:tcW w:w="851" w:type="dxa"/>
            <w:shd w:val="clear" w:color="auto" w:fill="D9D9D9" w:themeFill="background1" w:themeFillShade="D9"/>
          </w:tcPr>
          <w:p w14:paraId="3FA69182"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0,02</w:t>
            </w:r>
          </w:p>
        </w:tc>
        <w:tc>
          <w:tcPr>
            <w:tcW w:w="708" w:type="dxa"/>
            <w:shd w:val="clear" w:color="auto" w:fill="D9D9D9" w:themeFill="background1" w:themeFillShade="D9"/>
          </w:tcPr>
          <w:p w14:paraId="7428ED15"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0,09</w:t>
            </w:r>
          </w:p>
        </w:tc>
        <w:tc>
          <w:tcPr>
            <w:tcW w:w="993" w:type="dxa"/>
            <w:shd w:val="clear" w:color="auto" w:fill="D9D9D9" w:themeFill="background1" w:themeFillShade="D9"/>
          </w:tcPr>
          <w:p w14:paraId="611C3C0F"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0,13</w:t>
            </w:r>
          </w:p>
        </w:tc>
        <w:tc>
          <w:tcPr>
            <w:tcW w:w="850" w:type="dxa"/>
            <w:shd w:val="clear" w:color="auto" w:fill="D9D9D9" w:themeFill="background1" w:themeFillShade="D9"/>
          </w:tcPr>
          <w:p w14:paraId="1338E7F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0,18</w:t>
            </w:r>
          </w:p>
        </w:tc>
        <w:tc>
          <w:tcPr>
            <w:tcW w:w="851" w:type="dxa"/>
            <w:shd w:val="clear" w:color="auto" w:fill="D9D9D9" w:themeFill="background1" w:themeFillShade="D9"/>
          </w:tcPr>
          <w:p w14:paraId="092894E7"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color w:val="000000"/>
                <w:sz w:val="21"/>
                <w:szCs w:val="21"/>
              </w:rPr>
              <w:t>0,45</w:t>
            </w:r>
          </w:p>
        </w:tc>
      </w:tr>
      <w:tr w:rsidR="00E80A59" w14:paraId="274F7EA5" w14:textId="77777777" w:rsidTr="00E14A00">
        <w:tc>
          <w:tcPr>
            <w:tcW w:w="2263" w:type="dxa"/>
            <w:shd w:val="clear" w:color="auto" w:fill="D9D9D9" w:themeFill="background1" w:themeFillShade="D9"/>
          </w:tcPr>
          <w:p w14:paraId="1424CD59" w14:textId="77777777" w:rsidR="00E80A59" w:rsidRPr="00B71E9D" w:rsidRDefault="00E80A59" w:rsidP="00E14A00">
            <w:pPr>
              <w:ind w:right="175"/>
              <w:contextualSpacing w:val="0"/>
              <w:rPr>
                <w:rFonts w:asciiTheme="minorHAnsi" w:eastAsiaTheme="minorEastAsia" w:hAnsiTheme="minorHAnsi" w:cstheme="minorHAnsi"/>
                <w:sz w:val="21"/>
                <w:szCs w:val="21"/>
              </w:rPr>
            </w:pPr>
            <w:r w:rsidRPr="00B71E9D">
              <w:rPr>
                <w:rFonts w:asciiTheme="minorHAnsi" w:hAnsiTheme="minorHAnsi" w:cstheme="minorHAnsi"/>
                <w:sz w:val="21"/>
                <w:szCs w:val="21"/>
              </w:rPr>
              <w:t xml:space="preserve">Szűrt hitelelutasítási </w:t>
            </w:r>
            <w:r w:rsidRPr="00B71E9D">
              <w:rPr>
                <w:rFonts w:asciiTheme="minorHAnsi" w:hAnsiTheme="minorHAnsi" w:cstheme="minorHAnsi"/>
                <w:sz w:val="21"/>
                <w:szCs w:val="21"/>
              </w:rPr>
              <w:br/>
              <w:t>index</w:t>
            </w:r>
          </w:p>
        </w:tc>
        <w:tc>
          <w:tcPr>
            <w:tcW w:w="1276" w:type="dxa"/>
            <w:shd w:val="clear" w:color="auto" w:fill="D9D9D9" w:themeFill="background1" w:themeFillShade="D9"/>
          </w:tcPr>
          <w:p w14:paraId="62E68F65"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9 197</w:t>
            </w:r>
          </w:p>
        </w:tc>
        <w:tc>
          <w:tcPr>
            <w:tcW w:w="851" w:type="dxa"/>
            <w:shd w:val="clear" w:color="auto" w:fill="D9D9D9" w:themeFill="background1" w:themeFillShade="D9"/>
          </w:tcPr>
          <w:p w14:paraId="4217FB25"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0,18</w:t>
            </w:r>
          </w:p>
        </w:tc>
        <w:tc>
          <w:tcPr>
            <w:tcW w:w="850" w:type="dxa"/>
            <w:shd w:val="clear" w:color="auto" w:fill="D9D9D9" w:themeFill="background1" w:themeFillShade="D9"/>
          </w:tcPr>
          <w:p w14:paraId="2D0A9209"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0,07</w:t>
            </w:r>
          </w:p>
        </w:tc>
        <w:tc>
          <w:tcPr>
            <w:tcW w:w="851" w:type="dxa"/>
            <w:shd w:val="clear" w:color="auto" w:fill="D9D9D9" w:themeFill="background1" w:themeFillShade="D9"/>
          </w:tcPr>
          <w:p w14:paraId="099123B6"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0,03</w:t>
            </w:r>
          </w:p>
        </w:tc>
        <w:tc>
          <w:tcPr>
            <w:tcW w:w="708" w:type="dxa"/>
            <w:shd w:val="clear" w:color="auto" w:fill="D9D9D9" w:themeFill="background1" w:themeFillShade="D9"/>
          </w:tcPr>
          <w:p w14:paraId="2013B8B0"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0,14</w:t>
            </w:r>
          </w:p>
        </w:tc>
        <w:tc>
          <w:tcPr>
            <w:tcW w:w="993" w:type="dxa"/>
            <w:shd w:val="clear" w:color="auto" w:fill="D9D9D9" w:themeFill="background1" w:themeFillShade="D9"/>
          </w:tcPr>
          <w:p w14:paraId="2FA0FAED"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0,17</w:t>
            </w:r>
          </w:p>
        </w:tc>
        <w:tc>
          <w:tcPr>
            <w:tcW w:w="850" w:type="dxa"/>
            <w:shd w:val="clear" w:color="auto" w:fill="D9D9D9" w:themeFill="background1" w:themeFillShade="D9"/>
          </w:tcPr>
          <w:p w14:paraId="4DC71869"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0,2</w:t>
            </w:r>
          </w:p>
        </w:tc>
        <w:tc>
          <w:tcPr>
            <w:tcW w:w="851" w:type="dxa"/>
            <w:shd w:val="clear" w:color="auto" w:fill="D9D9D9" w:themeFill="background1" w:themeFillShade="D9"/>
          </w:tcPr>
          <w:p w14:paraId="6A004477" w14:textId="77777777" w:rsidR="00E80A59" w:rsidRPr="00B71E9D" w:rsidRDefault="00E80A59" w:rsidP="00E14A00">
            <w:pPr>
              <w:contextualSpacing w:val="0"/>
              <w:jc w:val="center"/>
              <w:rPr>
                <w:rFonts w:asciiTheme="minorHAnsi" w:eastAsiaTheme="minorEastAsia" w:hAnsiTheme="minorHAnsi" w:cstheme="minorHAnsi"/>
                <w:sz w:val="21"/>
                <w:szCs w:val="21"/>
              </w:rPr>
            </w:pPr>
            <w:r w:rsidRPr="00B71E9D">
              <w:rPr>
                <w:rFonts w:asciiTheme="minorHAnsi" w:hAnsiTheme="minorHAnsi" w:cstheme="minorHAnsi"/>
                <w:sz w:val="21"/>
                <w:szCs w:val="21"/>
              </w:rPr>
              <w:t>0,45</w:t>
            </w:r>
          </w:p>
        </w:tc>
      </w:tr>
    </w:tbl>
    <w:p w14:paraId="2FBA4B9F" w14:textId="77777777" w:rsidR="00E80A59" w:rsidRPr="00EC7324" w:rsidRDefault="00E80A59" w:rsidP="00B71E9D">
      <w:pPr>
        <w:pStyle w:val="HSZbra-tblzatmegjegyzs"/>
      </w:pPr>
      <w:r>
        <w:t xml:space="preserve">Megjegyzés: </w:t>
      </w:r>
      <w:r w:rsidRPr="00EC7324">
        <w:t>Az egyszerű elutasítási ráta 2010–2019-es, míg a szűrt elutasítási index 2017–2019-es évekre vonatkoznak.</w:t>
      </w:r>
    </w:p>
    <w:p w14:paraId="18F3D7C6" w14:textId="77777777" w:rsidR="00E80A59" w:rsidRPr="00EC7324" w:rsidRDefault="00E80A59" w:rsidP="00B71E9D">
      <w:pPr>
        <w:pStyle w:val="HSZbra-tblzatmegjegyzs"/>
        <w:rPr>
          <w:rFonts w:eastAsiaTheme="minorEastAsia"/>
          <w:iCs/>
        </w:rPr>
      </w:pPr>
      <w:r w:rsidRPr="00EC7324">
        <w:rPr>
          <w:rFonts w:eastAsiaTheme="minorEastAsia"/>
          <w:iCs/>
        </w:rPr>
        <w:t xml:space="preserve">Forrás: </w:t>
      </w:r>
      <w:proofErr w:type="spellStart"/>
      <w:r w:rsidRPr="00EC7324">
        <w:rPr>
          <w:rFonts w:eastAsiaTheme="minorEastAsia"/>
          <w:iCs/>
        </w:rPr>
        <w:t>ACIS</w:t>
      </w:r>
      <w:proofErr w:type="spellEnd"/>
      <w:r w:rsidRPr="00EC7324">
        <w:rPr>
          <w:rFonts w:eastAsiaTheme="minorEastAsia"/>
          <w:iCs/>
        </w:rPr>
        <w:t xml:space="preserve">, </w:t>
      </w:r>
      <w:proofErr w:type="spellStart"/>
      <w:r w:rsidRPr="00EC7324">
        <w:rPr>
          <w:rFonts w:eastAsiaTheme="minorEastAsia"/>
          <w:iCs/>
        </w:rPr>
        <w:t>HMDA</w:t>
      </w:r>
      <w:proofErr w:type="spellEnd"/>
    </w:p>
    <w:p w14:paraId="5DA98591" w14:textId="1C56C186" w:rsidR="00E80A59" w:rsidRPr="00783AE3" w:rsidRDefault="00E80A59" w:rsidP="00B71E9D">
      <w:pPr>
        <w:pStyle w:val="HSZFszveg"/>
      </w:pPr>
      <w:r w:rsidRPr="00783AE3">
        <w:t>A tanulmánynak és esszének minden esetben tartalmaznia kell a hivatkozási listát a szerző(k) teljes nevével (külföldiek esetében elég a vezetéknév mellett a keresztnév kezdőbetűje), a megjelenés évszámával, a mű pontos címével, kiadójával, kiadási helyével, illetve a folyóirat pontos címével, évszámával, kötetszámával (vagy a megjelenés hónapjával), oldalszámmal (tól‒ig) (</w:t>
      </w:r>
      <w:r w:rsidRPr="00B71E9D">
        <w:rPr>
          <w:rStyle w:val="HSZszvegbelihivatkozs"/>
        </w:rPr>
        <w:t xml:space="preserve">Ábel </w:t>
      </w:r>
      <w:proofErr w:type="spellStart"/>
      <w:r w:rsidRPr="00B71E9D">
        <w:rPr>
          <w:rStyle w:val="HSZszvegbelihivatkozs"/>
        </w:rPr>
        <w:t>et</w:t>
      </w:r>
      <w:proofErr w:type="spellEnd"/>
      <w:r w:rsidRPr="00B71E9D">
        <w:rPr>
          <w:rStyle w:val="HSZszvegbelihivatkozs"/>
        </w:rPr>
        <w:t xml:space="preserve"> </w:t>
      </w:r>
      <w:proofErr w:type="spellStart"/>
      <w:r w:rsidRPr="00B71E9D">
        <w:rPr>
          <w:rStyle w:val="HSZszvegbelihivatkozs"/>
        </w:rPr>
        <w:t>al</w:t>
      </w:r>
      <w:proofErr w:type="spellEnd"/>
      <w:r w:rsidRPr="00B71E9D">
        <w:rPr>
          <w:rStyle w:val="HSZszvegbelihivatkozs"/>
        </w:rPr>
        <w:t>. 2021</w:t>
      </w:r>
      <w:r w:rsidRPr="00B71E9D">
        <w:rPr>
          <w:iCs/>
        </w:rPr>
        <w:t>)</w:t>
      </w:r>
      <w:r w:rsidR="00B71E9D" w:rsidRPr="00B71E9D">
        <w:rPr>
          <w:iCs/>
        </w:rPr>
        <w:t>.</w:t>
      </w:r>
      <w:r w:rsidRPr="00783AE3">
        <w:rPr>
          <w:i/>
        </w:rPr>
        <w:t xml:space="preserve"> </w:t>
      </w:r>
      <w:r w:rsidRPr="00783AE3">
        <w:t xml:space="preserve">A hivatkozott művek pontos címe dőlt betűkkel írandó. Amennyiben a hivatkozott irodalom </w:t>
      </w:r>
      <w:proofErr w:type="spellStart"/>
      <w:r w:rsidRPr="00783AE3">
        <w:t>DOI</w:t>
      </w:r>
      <w:proofErr w:type="spellEnd"/>
      <w:r w:rsidRPr="00783AE3">
        <w:t xml:space="preserve">-azonosítóval is rendelkezik, kérjük az irodalomlistában annak feltüntetését is. </w:t>
      </w:r>
      <w:proofErr w:type="spellStart"/>
      <w:r w:rsidRPr="00783AE3">
        <w:t>DOI</w:t>
      </w:r>
      <w:proofErr w:type="spellEnd"/>
      <w:r w:rsidRPr="00783AE3">
        <w:t xml:space="preserve">-azonosítóval nem rendelkező, internetes hivatkozások esetén a letöltés idejét is fel kell tüntetni. A hivatkozások </w:t>
      </w:r>
      <w:proofErr w:type="spellStart"/>
      <w:r w:rsidRPr="00783AE3">
        <w:t>sorkizártak</w:t>
      </w:r>
      <w:proofErr w:type="spellEnd"/>
      <w:r w:rsidRPr="00783AE3">
        <w:t>, 9 pontos betűvel írandók, nincs köztük sorkihagyás és a függő sor behúzása 0,5 cm.</w:t>
      </w:r>
    </w:p>
    <w:p w14:paraId="4B76062F" w14:textId="77777777" w:rsidR="00E80A59" w:rsidRPr="00E80A59" w:rsidRDefault="00E80A59" w:rsidP="002338B1">
      <w:pPr>
        <w:pStyle w:val="Heading1"/>
        <w:numPr>
          <w:ilvl w:val="0"/>
          <w:numId w:val="0"/>
        </w:numPr>
        <w:spacing w:before="0" w:after="150"/>
        <w:ind w:left="431" w:hanging="431"/>
        <w:rPr>
          <w:caps w:val="0"/>
          <w:color w:val="auto"/>
          <w:szCs w:val="24"/>
        </w:rPr>
      </w:pPr>
      <w:r w:rsidRPr="00E80A59">
        <w:rPr>
          <w:caps w:val="0"/>
          <w:color w:val="auto"/>
          <w:szCs w:val="24"/>
        </w:rPr>
        <w:lastRenderedPageBreak/>
        <w:t>Felhasznált irodalom</w:t>
      </w:r>
    </w:p>
    <w:p w14:paraId="09D8123E" w14:textId="77777777" w:rsidR="00E80A59" w:rsidRPr="005A0746" w:rsidRDefault="00E80A59" w:rsidP="00B71E9D">
      <w:pPr>
        <w:pStyle w:val="HSZirodalomjegyzkttel"/>
      </w:pPr>
      <w:r w:rsidRPr="005A0746">
        <w:t xml:space="preserve">Aczél Ákos – Banai Ádám – Borsos András – Dancsik Bálint (2016): </w:t>
      </w:r>
      <w:r w:rsidRPr="005A0746">
        <w:rPr>
          <w:i/>
        </w:rPr>
        <w:t>A lakáshitelek felárát meghatározó tényezők azonosítása a magyar bankrendszerben</w:t>
      </w:r>
      <w:r w:rsidRPr="005A0746">
        <w:t xml:space="preserve">. Hitelintézeti Szemle, 15(4): 5–44. </w:t>
      </w:r>
      <w:hyperlink r:id="rId10" w:history="1">
        <w:r w:rsidRPr="005A0746">
          <w:rPr>
            <w:rStyle w:val="Hyperlink"/>
            <w:sz w:val="18"/>
            <w:vertAlign w:val="baseline"/>
          </w:rPr>
          <w:t>https://hitelintezetiszemle.mnb.hu/letoltes/aczel-akos-banai-adam-borsos-andras-dancsik-balint.pdf</w:t>
        </w:r>
      </w:hyperlink>
      <w:r w:rsidRPr="005A0746">
        <w:t xml:space="preserve"> </w:t>
      </w:r>
    </w:p>
    <w:p w14:paraId="41408DD8" w14:textId="02B40B6F" w:rsidR="00E80A59" w:rsidRPr="005A0746" w:rsidRDefault="00E80A59" w:rsidP="00B71E9D">
      <w:pPr>
        <w:pStyle w:val="HSZirodalomjegyzkttel"/>
      </w:pPr>
      <w:r w:rsidRPr="005A0746">
        <w:t>Ábel István – Lóga Máté – Nagy Gyula – Vadkerti Árpád (2019</w:t>
      </w:r>
      <w:r w:rsidR="00B71E9D" w:rsidRPr="005A0746">
        <w:t>)</w:t>
      </w:r>
      <w:r w:rsidR="00B71E9D">
        <w:t>:</w:t>
      </w:r>
      <w:r w:rsidR="00B71E9D" w:rsidRPr="005A0746">
        <w:t xml:space="preserve"> </w:t>
      </w:r>
      <w:r w:rsidRPr="005A0746">
        <w:rPr>
          <w:i/>
          <w:iCs/>
        </w:rPr>
        <w:t>Rántsuk le a fátylat a kamatról!</w:t>
      </w:r>
      <w:r w:rsidRPr="005A0746">
        <w:t xml:space="preserve"> Hitelintézeti Szemle, 18(3): 29–51. </w:t>
      </w:r>
      <w:hyperlink r:id="rId11" w:history="1">
        <w:r w:rsidRPr="005A0746">
          <w:rPr>
            <w:rStyle w:val="Hyperlink"/>
            <w:sz w:val="18"/>
            <w:vertAlign w:val="baseline"/>
          </w:rPr>
          <w:t>https://doi.org/10.25201/HSZ.18.3.2951</w:t>
        </w:r>
      </w:hyperlink>
      <w:r w:rsidRPr="005A0746">
        <w:t xml:space="preserve"> </w:t>
      </w:r>
    </w:p>
    <w:p w14:paraId="648E6F95" w14:textId="77777777" w:rsidR="00E80A59" w:rsidRPr="005A0746" w:rsidRDefault="00E80A59" w:rsidP="00B71E9D">
      <w:pPr>
        <w:pStyle w:val="HSZirodalomjegyzkttel"/>
        <w:rPr>
          <w:rFonts w:cstheme="minorHAnsi"/>
        </w:rPr>
      </w:pPr>
      <w:proofErr w:type="spellStart"/>
      <w:r w:rsidRPr="005A0746">
        <w:rPr>
          <w:rFonts w:cstheme="minorHAnsi"/>
        </w:rPr>
        <w:t>Árvai</w:t>
      </w:r>
      <w:proofErr w:type="spellEnd"/>
      <w:r w:rsidRPr="005A0746">
        <w:rPr>
          <w:rFonts w:cstheme="minorHAnsi"/>
        </w:rPr>
        <w:t xml:space="preserve"> Zsófia (1998): </w:t>
      </w:r>
      <w:r w:rsidRPr="005A0746">
        <w:rPr>
          <w:rFonts w:cstheme="minorHAnsi"/>
          <w:i/>
          <w:iCs/>
        </w:rPr>
        <w:t>A piaci és kereskedelmi bankok közötti transzmisszió 1992 és 1998 között</w:t>
      </w:r>
      <w:r w:rsidRPr="005A0746">
        <w:rPr>
          <w:rFonts w:cstheme="minorHAnsi"/>
        </w:rPr>
        <w:t xml:space="preserve">. MNB Füzetek, 1998/10, Magyar Nemzeti Bank. </w:t>
      </w:r>
      <w:hyperlink r:id="rId12" w:history="1">
        <w:r w:rsidRPr="005A0746">
          <w:rPr>
            <w:rStyle w:val="Hyperlink"/>
            <w:rFonts w:cstheme="minorHAnsi"/>
            <w:sz w:val="18"/>
            <w:vertAlign w:val="baseline"/>
          </w:rPr>
          <w:t>https://www.mnb.hu/letoltes/mf1998-10.pdf</w:t>
        </w:r>
      </w:hyperlink>
      <w:r w:rsidRPr="005A0746">
        <w:rPr>
          <w:rFonts w:cstheme="minorHAnsi"/>
        </w:rPr>
        <w:t xml:space="preserve"> </w:t>
      </w:r>
    </w:p>
    <w:p w14:paraId="475B9858" w14:textId="77777777" w:rsidR="00E80A59" w:rsidRPr="005A0746" w:rsidRDefault="00E80A59" w:rsidP="00B71E9D">
      <w:pPr>
        <w:pStyle w:val="HSZirodalomjegyzkttel"/>
        <w:rPr>
          <w:rFonts w:cstheme="minorHAnsi"/>
        </w:rPr>
      </w:pPr>
      <w:proofErr w:type="spellStart"/>
      <w:r w:rsidRPr="005A0746">
        <w:rPr>
          <w:rFonts w:cstheme="minorHAnsi"/>
        </w:rPr>
        <w:t>Cottarelli</w:t>
      </w:r>
      <w:proofErr w:type="spellEnd"/>
      <w:r w:rsidRPr="005A0746">
        <w:rPr>
          <w:rFonts w:cstheme="minorHAnsi"/>
        </w:rPr>
        <w:t xml:space="preserve">, C. – </w:t>
      </w:r>
      <w:proofErr w:type="spellStart"/>
      <w:r w:rsidRPr="005A0746">
        <w:rPr>
          <w:rFonts w:cstheme="minorHAnsi"/>
        </w:rPr>
        <w:t>Kourelis</w:t>
      </w:r>
      <w:proofErr w:type="spellEnd"/>
      <w:r w:rsidRPr="005A0746">
        <w:rPr>
          <w:rFonts w:cstheme="minorHAnsi"/>
        </w:rPr>
        <w:t xml:space="preserve">, A. (1994): </w:t>
      </w:r>
      <w:r w:rsidRPr="005A0746">
        <w:rPr>
          <w:rFonts w:cstheme="minorHAnsi"/>
          <w:i/>
          <w:iCs/>
        </w:rPr>
        <w:t xml:space="preserve">Financial </w:t>
      </w:r>
      <w:proofErr w:type="spellStart"/>
      <w:r w:rsidRPr="005A0746">
        <w:rPr>
          <w:rFonts w:cstheme="minorHAnsi"/>
          <w:i/>
          <w:iCs/>
        </w:rPr>
        <w:t>structure</w:t>
      </w:r>
      <w:proofErr w:type="spellEnd"/>
      <w:r w:rsidRPr="005A0746">
        <w:rPr>
          <w:rFonts w:cstheme="minorHAnsi"/>
          <w:i/>
          <w:iCs/>
        </w:rPr>
        <w:t xml:space="preserve">, bank </w:t>
      </w:r>
      <w:proofErr w:type="spellStart"/>
      <w:r w:rsidRPr="005A0746">
        <w:rPr>
          <w:rFonts w:cstheme="minorHAnsi"/>
          <w:i/>
          <w:iCs/>
        </w:rPr>
        <w:t>lending</w:t>
      </w:r>
      <w:proofErr w:type="spellEnd"/>
      <w:r w:rsidRPr="005A0746">
        <w:rPr>
          <w:rFonts w:cstheme="minorHAnsi"/>
          <w:i/>
          <w:iCs/>
        </w:rPr>
        <w:t xml:space="preserve"> </w:t>
      </w:r>
      <w:proofErr w:type="spellStart"/>
      <w:r w:rsidRPr="005A0746">
        <w:rPr>
          <w:rFonts w:cstheme="minorHAnsi"/>
          <w:i/>
          <w:iCs/>
        </w:rPr>
        <w:t>rates</w:t>
      </w:r>
      <w:proofErr w:type="spellEnd"/>
      <w:r w:rsidRPr="005A0746">
        <w:rPr>
          <w:rFonts w:cstheme="minorHAnsi"/>
          <w:i/>
          <w:iCs/>
        </w:rPr>
        <w:t xml:space="preserve"> and </w:t>
      </w:r>
      <w:proofErr w:type="spellStart"/>
      <w:r w:rsidRPr="005A0746">
        <w:rPr>
          <w:rFonts w:cstheme="minorHAnsi"/>
          <w:i/>
          <w:iCs/>
        </w:rPr>
        <w:t>the</w:t>
      </w:r>
      <w:proofErr w:type="spellEnd"/>
      <w:r w:rsidRPr="005A0746">
        <w:rPr>
          <w:rFonts w:cstheme="minorHAnsi"/>
          <w:i/>
          <w:iCs/>
        </w:rPr>
        <w:t xml:space="preserve"> </w:t>
      </w:r>
      <w:proofErr w:type="spellStart"/>
      <w:r w:rsidRPr="005A0746">
        <w:rPr>
          <w:rFonts w:cstheme="minorHAnsi"/>
          <w:i/>
          <w:iCs/>
        </w:rPr>
        <w:t>transmission</w:t>
      </w:r>
      <w:proofErr w:type="spellEnd"/>
      <w:r w:rsidRPr="005A0746">
        <w:rPr>
          <w:rFonts w:cstheme="minorHAnsi"/>
          <w:i/>
          <w:iCs/>
        </w:rPr>
        <w:t xml:space="preserve"> </w:t>
      </w:r>
      <w:proofErr w:type="spellStart"/>
      <w:r w:rsidRPr="005A0746">
        <w:rPr>
          <w:rFonts w:cstheme="minorHAnsi"/>
          <w:i/>
          <w:iCs/>
        </w:rPr>
        <w:t>mechanism</w:t>
      </w:r>
      <w:proofErr w:type="spellEnd"/>
      <w:r w:rsidRPr="005A0746">
        <w:rPr>
          <w:rFonts w:cstheme="minorHAnsi"/>
          <w:i/>
          <w:iCs/>
        </w:rPr>
        <w:t xml:space="preserve"> of </w:t>
      </w:r>
      <w:proofErr w:type="spellStart"/>
      <w:r w:rsidRPr="005A0746">
        <w:rPr>
          <w:rFonts w:cstheme="minorHAnsi"/>
          <w:i/>
          <w:iCs/>
        </w:rPr>
        <w:t>monetary</w:t>
      </w:r>
      <w:proofErr w:type="spellEnd"/>
      <w:r w:rsidRPr="005A0746">
        <w:rPr>
          <w:rFonts w:cstheme="minorHAnsi"/>
          <w:i/>
          <w:iCs/>
        </w:rPr>
        <w:t xml:space="preserve"> policy</w:t>
      </w:r>
      <w:r w:rsidRPr="005A0746">
        <w:rPr>
          <w:rFonts w:cstheme="minorHAnsi"/>
        </w:rPr>
        <w:t xml:space="preserve">. IMF </w:t>
      </w:r>
      <w:proofErr w:type="spellStart"/>
      <w:r w:rsidRPr="005A0746">
        <w:rPr>
          <w:rFonts w:cstheme="minorHAnsi"/>
        </w:rPr>
        <w:t>Staff</w:t>
      </w:r>
      <w:proofErr w:type="spellEnd"/>
      <w:r w:rsidRPr="005A0746">
        <w:rPr>
          <w:rFonts w:cstheme="minorHAnsi"/>
        </w:rPr>
        <w:t xml:space="preserve"> </w:t>
      </w:r>
      <w:proofErr w:type="spellStart"/>
      <w:r w:rsidRPr="005A0746">
        <w:rPr>
          <w:rFonts w:cstheme="minorHAnsi"/>
        </w:rPr>
        <w:t>Paper</w:t>
      </w:r>
      <w:proofErr w:type="spellEnd"/>
      <w:r w:rsidRPr="005A0746">
        <w:rPr>
          <w:rFonts w:cstheme="minorHAnsi"/>
        </w:rPr>
        <w:t xml:space="preserve">, 41(4): 587–623. </w:t>
      </w:r>
      <w:hyperlink r:id="rId13" w:history="1">
        <w:r w:rsidRPr="005A0746">
          <w:rPr>
            <w:rStyle w:val="Hyperlink"/>
            <w:rFonts w:cstheme="minorHAnsi"/>
            <w:sz w:val="18"/>
            <w:vertAlign w:val="baseline"/>
          </w:rPr>
          <w:t>https://doi.org/10.2307/3867521</w:t>
        </w:r>
      </w:hyperlink>
      <w:r w:rsidRPr="005A0746">
        <w:rPr>
          <w:rFonts w:cstheme="minorHAnsi"/>
        </w:rPr>
        <w:t xml:space="preserve"> </w:t>
      </w:r>
    </w:p>
    <w:p w14:paraId="1FF0536B" w14:textId="77777777" w:rsidR="00E80A59" w:rsidRPr="005A0746" w:rsidRDefault="00E80A59" w:rsidP="00B71E9D">
      <w:pPr>
        <w:pStyle w:val="HSZirodalomjegyzkttel"/>
        <w:rPr>
          <w:rFonts w:cstheme="minorHAnsi"/>
        </w:rPr>
      </w:pPr>
      <w:proofErr w:type="spellStart"/>
      <w:r w:rsidRPr="005A0746">
        <w:rPr>
          <w:rFonts w:cstheme="minorHAnsi"/>
        </w:rPr>
        <w:t>Fried</w:t>
      </w:r>
      <w:proofErr w:type="spellEnd"/>
      <w:r w:rsidRPr="005A0746">
        <w:rPr>
          <w:rFonts w:cstheme="minorHAnsi"/>
        </w:rPr>
        <w:t xml:space="preserve">, J. – </w:t>
      </w:r>
      <w:proofErr w:type="spellStart"/>
      <w:r w:rsidRPr="005A0746">
        <w:rPr>
          <w:rFonts w:cstheme="minorHAnsi"/>
        </w:rPr>
        <w:t>Howitt</w:t>
      </w:r>
      <w:proofErr w:type="spellEnd"/>
      <w:r w:rsidRPr="005A0746">
        <w:rPr>
          <w:rFonts w:cstheme="minorHAnsi"/>
        </w:rPr>
        <w:t xml:space="preserve">, P. (1980): </w:t>
      </w:r>
      <w:r w:rsidRPr="005A0746">
        <w:rPr>
          <w:rFonts w:cstheme="minorHAnsi"/>
          <w:i/>
          <w:iCs/>
        </w:rPr>
        <w:t xml:space="preserve">Credit </w:t>
      </w:r>
      <w:proofErr w:type="spellStart"/>
      <w:r w:rsidRPr="005A0746">
        <w:rPr>
          <w:rFonts w:cstheme="minorHAnsi"/>
          <w:i/>
          <w:iCs/>
        </w:rPr>
        <w:t>Rationing</w:t>
      </w:r>
      <w:proofErr w:type="spellEnd"/>
      <w:r w:rsidRPr="005A0746">
        <w:rPr>
          <w:rFonts w:cstheme="minorHAnsi"/>
          <w:i/>
          <w:iCs/>
        </w:rPr>
        <w:t xml:space="preserve"> and Implicit </w:t>
      </w:r>
      <w:proofErr w:type="spellStart"/>
      <w:r w:rsidRPr="005A0746">
        <w:rPr>
          <w:rFonts w:cstheme="minorHAnsi"/>
          <w:i/>
          <w:iCs/>
        </w:rPr>
        <w:t>Contract</w:t>
      </w:r>
      <w:proofErr w:type="spellEnd"/>
      <w:r w:rsidRPr="005A0746">
        <w:rPr>
          <w:rFonts w:cstheme="minorHAnsi"/>
          <w:i/>
          <w:iCs/>
        </w:rPr>
        <w:t xml:space="preserve"> </w:t>
      </w:r>
      <w:proofErr w:type="spellStart"/>
      <w:r w:rsidRPr="005A0746">
        <w:rPr>
          <w:rFonts w:cstheme="minorHAnsi"/>
          <w:i/>
          <w:iCs/>
        </w:rPr>
        <w:t>Theory</w:t>
      </w:r>
      <w:proofErr w:type="spellEnd"/>
      <w:r w:rsidRPr="005A0746">
        <w:rPr>
          <w:rFonts w:cstheme="minorHAnsi"/>
        </w:rPr>
        <w:t xml:space="preserve">. Journal Money, Credit and Banking, 12(3): 471–487. </w:t>
      </w:r>
      <w:hyperlink r:id="rId14" w:history="1">
        <w:r w:rsidRPr="005A0746">
          <w:rPr>
            <w:rStyle w:val="Hyperlink"/>
            <w:rFonts w:cstheme="minorHAnsi"/>
            <w:sz w:val="18"/>
            <w:vertAlign w:val="baseline"/>
          </w:rPr>
          <w:t>https://doi.org/10.2307/1991722</w:t>
        </w:r>
      </w:hyperlink>
      <w:r w:rsidRPr="005A0746">
        <w:rPr>
          <w:rFonts w:cstheme="minorHAnsi"/>
        </w:rPr>
        <w:t xml:space="preserve"> </w:t>
      </w:r>
    </w:p>
    <w:p w14:paraId="61BCF57A" w14:textId="77777777" w:rsidR="00E80A59" w:rsidRPr="005A0746" w:rsidRDefault="00E80A59" w:rsidP="00B71E9D">
      <w:pPr>
        <w:pStyle w:val="HSZirodalomjegyzkttel"/>
        <w:rPr>
          <w:rFonts w:cstheme="minorHAnsi"/>
        </w:rPr>
      </w:pPr>
      <w:proofErr w:type="spellStart"/>
      <w:r w:rsidRPr="005A0746">
        <w:rPr>
          <w:rFonts w:cstheme="minorHAnsi"/>
        </w:rPr>
        <w:t>Hodgman</w:t>
      </w:r>
      <w:proofErr w:type="spellEnd"/>
      <w:r w:rsidRPr="005A0746">
        <w:rPr>
          <w:rFonts w:cstheme="minorHAnsi"/>
        </w:rPr>
        <w:t xml:space="preserve">, </w:t>
      </w:r>
      <w:proofErr w:type="spellStart"/>
      <w:r w:rsidRPr="005A0746">
        <w:rPr>
          <w:rFonts w:cstheme="minorHAnsi"/>
        </w:rPr>
        <w:t>D.R</w:t>
      </w:r>
      <w:proofErr w:type="spellEnd"/>
      <w:r w:rsidRPr="005A0746">
        <w:rPr>
          <w:rFonts w:cstheme="minorHAnsi"/>
        </w:rPr>
        <w:t xml:space="preserve">. (1963): </w:t>
      </w:r>
      <w:proofErr w:type="spellStart"/>
      <w:r w:rsidRPr="005A0746">
        <w:rPr>
          <w:rFonts w:cstheme="minorHAnsi"/>
          <w:i/>
        </w:rPr>
        <w:t>Commercial</w:t>
      </w:r>
      <w:proofErr w:type="spellEnd"/>
      <w:r w:rsidRPr="005A0746">
        <w:rPr>
          <w:rFonts w:cstheme="minorHAnsi"/>
          <w:i/>
        </w:rPr>
        <w:t xml:space="preserve"> Bank </w:t>
      </w:r>
      <w:proofErr w:type="spellStart"/>
      <w:r w:rsidRPr="005A0746">
        <w:rPr>
          <w:rFonts w:cstheme="minorHAnsi"/>
          <w:i/>
        </w:rPr>
        <w:t>Loan</w:t>
      </w:r>
      <w:proofErr w:type="spellEnd"/>
      <w:r w:rsidRPr="005A0746">
        <w:rPr>
          <w:rFonts w:cstheme="minorHAnsi"/>
          <w:i/>
        </w:rPr>
        <w:t xml:space="preserve"> and </w:t>
      </w:r>
      <w:proofErr w:type="spellStart"/>
      <w:r w:rsidRPr="005A0746">
        <w:rPr>
          <w:rFonts w:cstheme="minorHAnsi"/>
          <w:i/>
        </w:rPr>
        <w:t>Investment</w:t>
      </w:r>
      <w:proofErr w:type="spellEnd"/>
      <w:r w:rsidRPr="005A0746">
        <w:rPr>
          <w:rFonts w:cstheme="minorHAnsi"/>
          <w:i/>
        </w:rPr>
        <w:t xml:space="preserve"> Policy</w:t>
      </w:r>
      <w:r w:rsidRPr="005A0746">
        <w:rPr>
          <w:rFonts w:cstheme="minorHAnsi"/>
        </w:rPr>
        <w:t xml:space="preserve">. Champagne, </w:t>
      </w:r>
      <w:proofErr w:type="spellStart"/>
      <w:r w:rsidRPr="005A0746">
        <w:rPr>
          <w:rFonts w:cstheme="minorHAnsi"/>
        </w:rPr>
        <w:t>IL</w:t>
      </w:r>
      <w:proofErr w:type="spellEnd"/>
      <w:r w:rsidRPr="005A0746">
        <w:rPr>
          <w:rFonts w:cstheme="minorHAnsi"/>
        </w:rPr>
        <w:t>: University of Illinois.</w:t>
      </w:r>
    </w:p>
    <w:p w14:paraId="21F2DC4C" w14:textId="77777777" w:rsidR="00E80A59" w:rsidRPr="005A0746" w:rsidRDefault="00E80A59" w:rsidP="00B71E9D">
      <w:pPr>
        <w:pStyle w:val="HSZirodalomjegyzkttel"/>
        <w:rPr>
          <w:rFonts w:cstheme="minorHAnsi"/>
        </w:rPr>
      </w:pPr>
      <w:proofErr w:type="spellStart"/>
      <w:r w:rsidRPr="005A0746">
        <w:rPr>
          <w:rFonts w:cstheme="minorHAnsi"/>
        </w:rPr>
        <w:t>Kaldor</w:t>
      </w:r>
      <w:proofErr w:type="spellEnd"/>
      <w:r w:rsidRPr="005A0746">
        <w:rPr>
          <w:rFonts w:cstheme="minorHAnsi"/>
        </w:rPr>
        <w:t xml:space="preserve">, N. (1961): </w:t>
      </w:r>
      <w:r w:rsidRPr="00CD5628">
        <w:rPr>
          <w:rFonts w:cstheme="minorHAnsi"/>
          <w:i/>
          <w:iCs/>
        </w:rPr>
        <w:t xml:space="preserve">Capital </w:t>
      </w:r>
      <w:proofErr w:type="spellStart"/>
      <w:r w:rsidRPr="00CD5628">
        <w:rPr>
          <w:rFonts w:cstheme="minorHAnsi"/>
          <w:i/>
          <w:iCs/>
        </w:rPr>
        <w:t>Accumulation</w:t>
      </w:r>
      <w:proofErr w:type="spellEnd"/>
      <w:r w:rsidRPr="00CD5628">
        <w:rPr>
          <w:rFonts w:cstheme="minorHAnsi"/>
          <w:i/>
          <w:iCs/>
        </w:rPr>
        <w:t xml:space="preserve"> and </w:t>
      </w:r>
      <w:proofErr w:type="spellStart"/>
      <w:r w:rsidRPr="00CD5628">
        <w:rPr>
          <w:rFonts w:cstheme="minorHAnsi"/>
          <w:i/>
          <w:iCs/>
        </w:rPr>
        <w:t>Economic</w:t>
      </w:r>
      <w:proofErr w:type="spellEnd"/>
      <w:r w:rsidRPr="00CD5628">
        <w:rPr>
          <w:rFonts w:cstheme="minorHAnsi"/>
          <w:i/>
          <w:iCs/>
        </w:rPr>
        <w:t xml:space="preserve"> </w:t>
      </w:r>
      <w:proofErr w:type="spellStart"/>
      <w:r w:rsidRPr="00CD5628">
        <w:rPr>
          <w:rFonts w:cstheme="minorHAnsi"/>
          <w:i/>
          <w:iCs/>
        </w:rPr>
        <w:t>Growth</w:t>
      </w:r>
      <w:proofErr w:type="spellEnd"/>
      <w:r w:rsidRPr="005A0746">
        <w:rPr>
          <w:rFonts w:cstheme="minorHAnsi"/>
        </w:rPr>
        <w:t xml:space="preserve">. In: Lutz, </w:t>
      </w:r>
      <w:proofErr w:type="spellStart"/>
      <w:r w:rsidRPr="005A0746">
        <w:rPr>
          <w:rFonts w:cstheme="minorHAnsi"/>
        </w:rPr>
        <w:t>F.A</w:t>
      </w:r>
      <w:proofErr w:type="spellEnd"/>
      <w:r w:rsidRPr="005A0746">
        <w:rPr>
          <w:rFonts w:cstheme="minorHAnsi"/>
        </w:rPr>
        <w:t xml:space="preserve">. – </w:t>
      </w:r>
      <w:proofErr w:type="spellStart"/>
      <w:r w:rsidRPr="005A0746">
        <w:rPr>
          <w:rFonts w:cstheme="minorHAnsi"/>
        </w:rPr>
        <w:t>Hague</w:t>
      </w:r>
      <w:proofErr w:type="spellEnd"/>
      <w:r w:rsidRPr="005A0746">
        <w:rPr>
          <w:rFonts w:cstheme="minorHAnsi"/>
        </w:rPr>
        <w:t xml:space="preserve">, </w:t>
      </w:r>
      <w:proofErr w:type="spellStart"/>
      <w:r w:rsidRPr="005A0746">
        <w:rPr>
          <w:rFonts w:cstheme="minorHAnsi"/>
        </w:rPr>
        <w:t>D.C</w:t>
      </w:r>
      <w:proofErr w:type="spellEnd"/>
      <w:r w:rsidRPr="005A0746">
        <w:rPr>
          <w:rFonts w:cstheme="minorHAnsi"/>
        </w:rPr>
        <w:t>. (</w:t>
      </w:r>
      <w:r>
        <w:rPr>
          <w:rFonts w:cstheme="minorHAnsi"/>
        </w:rPr>
        <w:t>szerk</w:t>
      </w:r>
      <w:r w:rsidRPr="005A0746">
        <w:rPr>
          <w:rFonts w:cstheme="minorHAnsi"/>
        </w:rPr>
        <w:t xml:space="preserve">.): The </w:t>
      </w:r>
      <w:proofErr w:type="spellStart"/>
      <w:r w:rsidRPr="005A0746">
        <w:rPr>
          <w:rFonts w:cstheme="minorHAnsi"/>
        </w:rPr>
        <w:t>Theory</w:t>
      </w:r>
      <w:proofErr w:type="spellEnd"/>
      <w:r w:rsidRPr="005A0746">
        <w:rPr>
          <w:rFonts w:cstheme="minorHAnsi"/>
        </w:rPr>
        <w:t xml:space="preserve"> of Capital. St. </w:t>
      </w:r>
      <w:proofErr w:type="spellStart"/>
      <w:r w:rsidRPr="005A0746">
        <w:rPr>
          <w:rFonts w:cstheme="minorHAnsi"/>
        </w:rPr>
        <w:t>Martins</w:t>
      </w:r>
      <w:proofErr w:type="spellEnd"/>
      <w:r w:rsidRPr="005A0746">
        <w:rPr>
          <w:rFonts w:cstheme="minorHAnsi"/>
        </w:rPr>
        <w:t xml:space="preserve"> Press, pp. 177–222.</w:t>
      </w:r>
    </w:p>
    <w:p w14:paraId="7CFA0568" w14:textId="77777777" w:rsidR="00E80A59" w:rsidRPr="005A0746" w:rsidRDefault="00E80A59" w:rsidP="00B71E9D">
      <w:pPr>
        <w:pStyle w:val="HSZirodalomjegyzkttel"/>
        <w:rPr>
          <w:rFonts w:cstheme="minorHAnsi"/>
        </w:rPr>
      </w:pPr>
      <w:r w:rsidRPr="005A0746">
        <w:rPr>
          <w:rFonts w:cstheme="minorHAnsi"/>
        </w:rPr>
        <w:t xml:space="preserve">Kollarik András – Szalai Zoltán (2017): </w:t>
      </w:r>
      <w:r w:rsidRPr="00CD5628">
        <w:rPr>
          <w:rFonts w:cstheme="minorHAnsi"/>
          <w:i/>
          <w:iCs/>
        </w:rPr>
        <w:t>A 2008–2009-es válság és az új nemzetközi gazdasági környezet</w:t>
      </w:r>
      <w:r w:rsidRPr="005A0746">
        <w:rPr>
          <w:rFonts w:cstheme="minorHAnsi"/>
        </w:rPr>
        <w:t>. In: Lehmann Kristóf – Palotai Dániel – Virág Barnabás (szerk.): A magyar út – Célzott jegybanki politika. Magyar Nemzeti Bank, Budapest, pp. 27–71.</w:t>
      </w:r>
    </w:p>
    <w:p w14:paraId="1EAE50A8" w14:textId="77777777" w:rsidR="00E80A59" w:rsidRPr="005A0746" w:rsidRDefault="00E80A59" w:rsidP="00B71E9D">
      <w:pPr>
        <w:pStyle w:val="HSZirodalomjegyzkttel"/>
        <w:rPr>
          <w:rFonts w:cstheme="minorHAnsi"/>
        </w:rPr>
      </w:pPr>
      <w:r w:rsidRPr="005A0746">
        <w:rPr>
          <w:rFonts w:cstheme="minorHAnsi"/>
        </w:rPr>
        <w:t xml:space="preserve">Lowe, P. – </w:t>
      </w:r>
      <w:proofErr w:type="spellStart"/>
      <w:r w:rsidRPr="005A0746">
        <w:rPr>
          <w:rFonts w:cstheme="minorHAnsi"/>
        </w:rPr>
        <w:t>Rohling</w:t>
      </w:r>
      <w:proofErr w:type="spellEnd"/>
      <w:r w:rsidRPr="005A0746">
        <w:rPr>
          <w:rFonts w:cstheme="minorHAnsi"/>
        </w:rPr>
        <w:t xml:space="preserve">, T. (1992): </w:t>
      </w:r>
      <w:proofErr w:type="spellStart"/>
      <w:r w:rsidRPr="005A0746">
        <w:rPr>
          <w:rFonts w:cstheme="minorHAnsi"/>
          <w:i/>
          <w:iCs/>
        </w:rPr>
        <w:t>Loan</w:t>
      </w:r>
      <w:proofErr w:type="spellEnd"/>
      <w:r w:rsidRPr="005A0746">
        <w:rPr>
          <w:rFonts w:cstheme="minorHAnsi"/>
          <w:i/>
          <w:iCs/>
        </w:rPr>
        <w:t xml:space="preserve"> </w:t>
      </w:r>
      <w:proofErr w:type="spellStart"/>
      <w:r w:rsidRPr="005A0746">
        <w:rPr>
          <w:rFonts w:cstheme="minorHAnsi"/>
          <w:i/>
          <w:iCs/>
        </w:rPr>
        <w:t>Stickiness</w:t>
      </w:r>
      <w:proofErr w:type="spellEnd"/>
      <w:r w:rsidRPr="005A0746">
        <w:rPr>
          <w:rFonts w:cstheme="minorHAnsi"/>
          <w:i/>
          <w:iCs/>
        </w:rPr>
        <w:t xml:space="preserve">: </w:t>
      </w:r>
      <w:proofErr w:type="spellStart"/>
      <w:r w:rsidRPr="005A0746">
        <w:rPr>
          <w:rFonts w:cstheme="minorHAnsi"/>
          <w:i/>
          <w:iCs/>
        </w:rPr>
        <w:t>Theory</w:t>
      </w:r>
      <w:proofErr w:type="spellEnd"/>
      <w:r w:rsidRPr="005A0746">
        <w:rPr>
          <w:rFonts w:cstheme="minorHAnsi"/>
          <w:i/>
          <w:iCs/>
        </w:rPr>
        <w:t xml:space="preserve"> and </w:t>
      </w:r>
      <w:proofErr w:type="spellStart"/>
      <w:r w:rsidRPr="005A0746">
        <w:rPr>
          <w:rFonts w:cstheme="minorHAnsi"/>
          <w:i/>
          <w:iCs/>
        </w:rPr>
        <w:t>Evidence</w:t>
      </w:r>
      <w:proofErr w:type="spellEnd"/>
      <w:r w:rsidRPr="005A0746">
        <w:rPr>
          <w:rFonts w:cstheme="minorHAnsi"/>
          <w:i/>
          <w:iCs/>
        </w:rPr>
        <w:t xml:space="preserve">. </w:t>
      </w:r>
      <w:proofErr w:type="spellStart"/>
      <w:r w:rsidRPr="005A0746">
        <w:rPr>
          <w:rFonts w:cstheme="minorHAnsi"/>
          <w:i/>
          <w:iCs/>
        </w:rPr>
        <w:t>Reserve</w:t>
      </w:r>
      <w:proofErr w:type="spellEnd"/>
      <w:r w:rsidRPr="005A0746">
        <w:rPr>
          <w:rFonts w:cstheme="minorHAnsi"/>
          <w:i/>
          <w:iCs/>
        </w:rPr>
        <w:t xml:space="preserve"> Bank of </w:t>
      </w:r>
      <w:proofErr w:type="spellStart"/>
      <w:r w:rsidRPr="005A0746">
        <w:rPr>
          <w:rFonts w:cstheme="minorHAnsi"/>
          <w:i/>
          <w:iCs/>
        </w:rPr>
        <w:t>Australia</w:t>
      </w:r>
      <w:proofErr w:type="spellEnd"/>
      <w:r w:rsidRPr="005A0746">
        <w:rPr>
          <w:rFonts w:cstheme="minorHAnsi"/>
        </w:rPr>
        <w:t xml:space="preserve">. </w:t>
      </w:r>
      <w:proofErr w:type="spellStart"/>
      <w:r w:rsidRPr="005A0746">
        <w:rPr>
          <w:rFonts w:cstheme="minorHAnsi"/>
        </w:rPr>
        <w:t>RBA</w:t>
      </w:r>
      <w:proofErr w:type="spellEnd"/>
      <w:r w:rsidRPr="005A0746">
        <w:rPr>
          <w:rFonts w:cstheme="minorHAnsi"/>
        </w:rPr>
        <w:t xml:space="preserve"> Research </w:t>
      </w:r>
      <w:proofErr w:type="spellStart"/>
      <w:r w:rsidRPr="005A0746">
        <w:rPr>
          <w:rFonts w:cstheme="minorHAnsi"/>
        </w:rPr>
        <w:t>Discussion</w:t>
      </w:r>
      <w:proofErr w:type="spellEnd"/>
      <w:r w:rsidRPr="005A0746">
        <w:rPr>
          <w:rFonts w:cstheme="minorHAnsi"/>
        </w:rPr>
        <w:t xml:space="preserve"> </w:t>
      </w:r>
      <w:proofErr w:type="spellStart"/>
      <w:r w:rsidRPr="005A0746">
        <w:rPr>
          <w:rFonts w:cstheme="minorHAnsi"/>
        </w:rPr>
        <w:t>Papers</w:t>
      </w:r>
      <w:proofErr w:type="spellEnd"/>
      <w:r w:rsidRPr="005A0746">
        <w:rPr>
          <w:rFonts w:cstheme="minorHAnsi"/>
        </w:rPr>
        <w:t xml:space="preserve"> 9206, </w:t>
      </w:r>
      <w:proofErr w:type="spellStart"/>
      <w:r w:rsidRPr="005A0746">
        <w:rPr>
          <w:rFonts w:cstheme="minorHAnsi"/>
        </w:rPr>
        <w:t>Reserve</w:t>
      </w:r>
      <w:proofErr w:type="spellEnd"/>
      <w:r w:rsidRPr="005A0746">
        <w:rPr>
          <w:rFonts w:cstheme="minorHAnsi"/>
        </w:rPr>
        <w:t xml:space="preserve"> Bank of </w:t>
      </w:r>
      <w:proofErr w:type="spellStart"/>
      <w:r w:rsidRPr="005A0746">
        <w:rPr>
          <w:rFonts w:cstheme="minorHAnsi"/>
        </w:rPr>
        <w:t>Australia</w:t>
      </w:r>
      <w:proofErr w:type="spellEnd"/>
      <w:r w:rsidRPr="005A0746">
        <w:rPr>
          <w:rFonts w:cstheme="minorHAnsi"/>
        </w:rPr>
        <w:t xml:space="preserve">. </w:t>
      </w:r>
      <w:hyperlink r:id="rId15" w:history="1">
        <w:r w:rsidRPr="005A0746">
          <w:rPr>
            <w:rStyle w:val="Hyperlink"/>
            <w:rFonts w:cstheme="minorHAnsi"/>
            <w:sz w:val="18"/>
            <w:vertAlign w:val="baseline"/>
          </w:rPr>
          <w:t>https://www.rba.gov.au/publications/rdp/1992/9206.html</w:t>
        </w:r>
      </w:hyperlink>
      <w:r w:rsidRPr="005A0746">
        <w:rPr>
          <w:rFonts w:cstheme="minorHAnsi"/>
        </w:rPr>
        <w:t xml:space="preserve"> </w:t>
      </w:r>
    </w:p>
    <w:p w14:paraId="205909D6" w14:textId="77777777" w:rsidR="00E80A59" w:rsidRPr="005A0746" w:rsidRDefault="00E80A59" w:rsidP="00B71E9D">
      <w:pPr>
        <w:pStyle w:val="HSZirodalomjegyzkttel"/>
        <w:rPr>
          <w:rFonts w:cstheme="minorHAnsi"/>
        </w:rPr>
      </w:pPr>
      <w:proofErr w:type="spellStart"/>
      <w:r w:rsidRPr="005A0746">
        <w:rPr>
          <w:rFonts w:cstheme="minorHAnsi"/>
        </w:rPr>
        <w:t>Lütkepohl</w:t>
      </w:r>
      <w:proofErr w:type="spellEnd"/>
      <w:r w:rsidRPr="005A0746">
        <w:rPr>
          <w:rFonts w:cstheme="minorHAnsi"/>
        </w:rPr>
        <w:t xml:space="preserve">, H. (2005): </w:t>
      </w:r>
      <w:r w:rsidRPr="005A0746">
        <w:rPr>
          <w:rFonts w:cstheme="minorHAnsi"/>
          <w:i/>
          <w:iCs/>
        </w:rPr>
        <w:t xml:space="preserve">New </w:t>
      </w:r>
      <w:proofErr w:type="spellStart"/>
      <w:r w:rsidRPr="005A0746">
        <w:rPr>
          <w:rFonts w:cstheme="minorHAnsi"/>
          <w:i/>
          <w:iCs/>
        </w:rPr>
        <w:t>Introduction</w:t>
      </w:r>
      <w:proofErr w:type="spellEnd"/>
      <w:r w:rsidRPr="005A0746">
        <w:rPr>
          <w:rFonts w:cstheme="minorHAnsi"/>
          <w:i/>
          <w:iCs/>
        </w:rPr>
        <w:t xml:space="preserve"> </w:t>
      </w:r>
      <w:proofErr w:type="spellStart"/>
      <w:r w:rsidRPr="005A0746">
        <w:rPr>
          <w:rFonts w:cstheme="minorHAnsi"/>
          <w:i/>
          <w:iCs/>
        </w:rPr>
        <w:t>to</w:t>
      </w:r>
      <w:proofErr w:type="spellEnd"/>
      <w:r w:rsidRPr="005A0746">
        <w:rPr>
          <w:rFonts w:cstheme="minorHAnsi"/>
          <w:i/>
          <w:iCs/>
        </w:rPr>
        <w:t xml:space="preserve"> </w:t>
      </w:r>
      <w:proofErr w:type="spellStart"/>
      <w:r w:rsidRPr="005A0746">
        <w:rPr>
          <w:rFonts w:cstheme="minorHAnsi"/>
          <w:i/>
          <w:iCs/>
        </w:rPr>
        <w:t>Multiple</w:t>
      </w:r>
      <w:proofErr w:type="spellEnd"/>
      <w:r w:rsidRPr="005A0746">
        <w:rPr>
          <w:rFonts w:cstheme="minorHAnsi"/>
          <w:i/>
          <w:iCs/>
        </w:rPr>
        <w:t xml:space="preserve"> Time </w:t>
      </w:r>
      <w:proofErr w:type="spellStart"/>
      <w:r w:rsidRPr="005A0746">
        <w:rPr>
          <w:rFonts w:cstheme="minorHAnsi"/>
          <w:i/>
          <w:iCs/>
        </w:rPr>
        <w:t>Series</w:t>
      </w:r>
      <w:proofErr w:type="spellEnd"/>
      <w:r w:rsidRPr="005A0746">
        <w:rPr>
          <w:rFonts w:cstheme="minorHAnsi"/>
          <w:i/>
          <w:iCs/>
        </w:rPr>
        <w:t xml:space="preserve"> </w:t>
      </w:r>
      <w:proofErr w:type="spellStart"/>
      <w:r w:rsidRPr="005A0746">
        <w:rPr>
          <w:rFonts w:cstheme="minorHAnsi"/>
          <w:i/>
          <w:iCs/>
        </w:rPr>
        <w:t>Analysis</w:t>
      </w:r>
      <w:proofErr w:type="spellEnd"/>
      <w:r w:rsidRPr="005A0746">
        <w:rPr>
          <w:rFonts w:cstheme="minorHAnsi"/>
        </w:rPr>
        <w:t xml:space="preserve">. Heidelberg: Springer. </w:t>
      </w:r>
      <w:hyperlink r:id="rId16" w:history="1">
        <w:r w:rsidRPr="005A0746">
          <w:rPr>
            <w:rStyle w:val="Hyperlink"/>
            <w:rFonts w:cstheme="minorHAnsi"/>
            <w:sz w:val="18"/>
            <w:vertAlign w:val="baseline"/>
          </w:rPr>
          <w:t>https://doi.org/10.1007/978-3-540-27752-1</w:t>
        </w:r>
      </w:hyperlink>
      <w:r w:rsidRPr="005A0746">
        <w:rPr>
          <w:rFonts w:cstheme="minorHAnsi"/>
        </w:rPr>
        <w:t xml:space="preserve"> </w:t>
      </w:r>
    </w:p>
    <w:p w14:paraId="792F2BFC" w14:textId="77777777" w:rsidR="00E80A59" w:rsidRPr="005A0746" w:rsidRDefault="00E80A59" w:rsidP="00B71E9D">
      <w:pPr>
        <w:pStyle w:val="HSZirodalomjegyzkttel"/>
        <w:rPr>
          <w:rFonts w:cstheme="minorHAnsi"/>
        </w:rPr>
      </w:pPr>
      <w:r w:rsidRPr="005A0746">
        <w:rPr>
          <w:rFonts w:cstheme="minorHAnsi"/>
        </w:rPr>
        <w:t xml:space="preserve">MNB (2021): </w:t>
      </w:r>
      <w:r w:rsidRPr="005A0746">
        <w:rPr>
          <w:rFonts w:cstheme="minorHAnsi"/>
          <w:i/>
          <w:iCs/>
        </w:rPr>
        <w:t>Lakáspiaci jelentés. 2021, november</w:t>
      </w:r>
      <w:r w:rsidRPr="005A0746">
        <w:rPr>
          <w:rFonts w:cstheme="minorHAnsi"/>
        </w:rPr>
        <w:t>.</w:t>
      </w:r>
      <w:r>
        <w:rPr>
          <w:rFonts w:cstheme="minorHAnsi"/>
        </w:rPr>
        <w:t xml:space="preserve"> </w:t>
      </w:r>
      <w:r w:rsidRPr="00BB4ED7">
        <w:rPr>
          <w:rFonts w:cstheme="minorHAnsi"/>
        </w:rPr>
        <w:t>Magyar Nemzeti Bank</w:t>
      </w:r>
      <w:r>
        <w:rPr>
          <w:rFonts w:cstheme="minorHAnsi"/>
        </w:rPr>
        <w:t>.</w:t>
      </w:r>
      <w:r w:rsidRPr="005A0746">
        <w:rPr>
          <w:rFonts w:cstheme="minorHAnsi"/>
        </w:rPr>
        <w:t xml:space="preserve"> </w:t>
      </w:r>
      <w:hyperlink r:id="rId17" w:history="1">
        <w:r w:rsidRPr="005A0746">
          <w:rPr>
            <w:rStyle w:val="Hyperlink"/>
            <w:rFonts w:cstheme="minorHAnsi"/>
            <w:sz w:val="18"/>
            <w:vertAlign w:val="baseline"/>
          </w:rPr>
          <w:t>https://www.mnb.hu/letoltes/laka-spiaci-jelente-s-2021-november-hu.pdf</w:t>
        </w:r>
      </w:hyperlink>
      <w:r w:rsidRPr="005A0746">
        <w:rPr>
          <w:rFonts w:cstheme="minorHAnsi"/>
        </w:rPr>
        <w:t xml:space="preserve"> </w:t>
      </w:r>
    </w:p>
    <w:p w14:paraId="21B762AD" w14:textId="77777777" w:rsidR="00E80A59" w:rsidRPr="005A0746" w:rsidRDefault="00E80A59" w:rsidP="00B71E9D">
      <w:pPr>
        <w:pStyle w:val="HSZirodalomjegyzkttel"/>
        <w:rPr>
          <w:rFonts w:cstheme="minorHAnsi"/>
        </w:rPr>
      </w:pPr>
      <w:proofErr w:type="spellStart"/>
      <w:r w:rsidRPr="005A0746">
        <w:rPr>
          <w:rFonts w:cstheme="minorHAnsi"/>
        </w:rPr>
        <w:t>Mojon</w:t>
      </w:r>
      <w:proofErr w:type="spellEnd"/>
      <w:r w:rsidRPr="005A0746">
        <w:rPr>
          <w:rFonts w:cstheme="minorHAnsi"/>
        </w:rPr>
        <w:t xml:space="preserve">, B. (2000): </w:t>
      </w:r>
      <w:r w:rsidRPr="005A0746">
        <w:rPr>
          <w:rFonts w:cstheme="minorHAnsi"/>
          <w:i/>
          <w:iCs/>
        </w:rPr>
        <w:t xml:space="preserve">Financial </w:t>
      </w:r>
      <w:proofErr w:type="spellStart"/>
      <w:r w:rsidRPr="005A0746">
        <w:rPr>
          <w:rFonts w:cstheme="minorHAnsi"/>
          <w:i/>
          <w:iCs/>
        </w:rPr>
        <w:t>Structure</w:t>
      </w:r>
      <w:proofErr w:type="spellEnd"/>
      <w:r w:rsidRPr="005A0746">
        <w:rPr>
          <w:rFonts w:cstheme="minorHAnsi"/>
          <w:i/>
          <w:iCs/>
        </w:rPr>
        <w:t xml:space="preserve"> and </w:t>
      </w:r>
      <w:proofErr w:type="spellStart"/>
      <w:r w:rsidRPr="005A0746">
        <w:rPr>
          <w:rFonts w:cstheme="minorHAnsi"/>
          <w:i/>
          <w:iCs/>
        </w:rPr>
        <w:t>the</w:t>
      </w:r>
      <w:proofErr w:type="spellEnd"/>
      <w:r w:rsidRPr="005A0746">
        <w:rPr>
          <w:rFonts w:cstheme="minorHAnsi"/>
          <w:i/>
          <w:iCs/>
        </w:rPr>
        <w:t xml:space="preserve"> Interest </w:t>
      </w:r>
      <w:proofErr w:type="spellStart"/>
      <w:r w:rsidRPr="005A0746">
        <w:rPr>
          <w:rFonts w:cstheme="minorHAnsi"/>
          <w:i/>
          <w:iCs/>
        </w:rPr>
        <w:t>Rate</w:t>
      </w:r>
      <w:proofErr w:type="spellEnd"/>
      <w:r w:rsidRPr="005A0746">
        <w:rPr>
          <w:rFonts w:cstheme="minorHAnsi"/>
          <w:i/>
          <w:iCs/>
        </w:rPr>
        <w:t xml:space="preserve"> Channel of </w:t>
      </w:r>
      <w:proofErr w:type="spellStart"/>
      <w:r w:rsidRPr="005A0746">
        <w:rPr>
          <w:rFonts w:cstheme="minorHAnsi"/>
          <w:i/>
          <w:iCs/>
        </w:rPr>
        <w:t>the</w:t>
      </w:r>
      <w:proofErr w:type="spellEnd"/>
      <w:r w:rsidRPr="005A0746">
        <w:rPr>
          <w:rFonts w:cstheme="minorHAnsi"/>
          <w:i/>
          <w:iCs/>
        </w:rPr>
        <w:t xml:space="preserve"> </w:t>
      </w:r>
      <w:proofErr w:type="spellStart"/>
      <w:r w:rsidRPr="005A0746">
        <w:rPr>
          <w:rFonts w:cstheme="minorHAnsi"/>
          <w:i/>
          <w:iCs/>
        </w:rPr>
        <w:t>ECB</w:t>
      </w:r>
      <w:proofErr w:type="spellEnd"/>
      <w:r w:rsidRPr="005A0746">
        <w:rPr>
          <w:rFonts w:cstheme="minorHAnsi"/>
          <w:i/>
          <w:iCs/>
        </w:rPr>
        <w:t xml:space="preserve"> </w:t>
      </w:r>
      <w:proofErr w:type="spellStart"/>
      <w:r w:rsidRPr="005A0746">
        <w:rPr>
          <w:rFonts w:cstheme="minorHAnsi"/>
          <w:i/>
          <w:iCs/>
        </w:rPr>
        <w:t>Monetary</w:t>
      </w:r>
      <w:proofErr w:type="spellEnd"/>
      <w:r w:rsidRPr="005A0746">
        <w:rPr>
          <w:rFonts w:cstheme="minorHAnsi"/>
          <w:i/>
          <w:iCs/>
        </w:rPr>
        <w:t xml:space="preserve"> Policy</w:t>
      </w:r>
      <w:r w:rsidRPr="005A0746">
        <w:rPr>
          <w:rFonts w:cstheme="minorHAnsi"/>
        </w:rPr>
        <w:t xml:space="preserve">. </w:t>
      </w:r>
      <w:proofErr w:type="spellStart"/>
      <w:r w:rsidRPr="005A0746">
        <w:rPr>
          <w:rFonts w:cstheme="minorHAnsi"/>
        </w:rPr>
        <w:t>ECB</w:t>
      </w:r>
      <w:proofErr w:type="spellEnd"/>
      <w:r w:rsidRPr="005A0746">
        <w:rPr>
          <w:rFonts w:cstheme="minorHAnsi"/>
        </w:rPr>
        <w:t xml:space="preserve"> </w:t>
      </w:r>
      <w:proofErr w:type="spellStart"/>
      <w:r w:rsidRPr="005A0746">
        <w:rPr>
          <w:rFonts w:cstheme="minorHAnsi"/>
        </w:rPr>
        <w:t>Working</w:t>
      </w:r>
      <w:proofErr w:type="spellEnd"/>
      <w:r w:rsidRPr="005A0746">
        <w:rPr>
          <w:rFonts w:cstheme="minorHAnsi"/>
        </w:rPr>
        <w:t xml:space="preserve"> </w:t>
      </w:r>
      <w:proofErr w:type="spellStart"/>
      <w:r w:rsidRPr="005A0746">
        <w:rPr>
          <w:rFonts w:cstheme="minorHAnsi"/>
        </w:rPr>
        <w:t>Paper</w:t>
      </w:r>
      <w:proofErr w:type="spellEnd"/>
      <w:r w:rsidRPr="005A0746">
        <w:rPr>
          <w:rFonts w:cstheme="minorHAnsi"/>
        </w:rPr>
        <w:t xml:space="preserve"> no. 40, European </w:t>
      </w:r>
      <w:proofErr w:type="spellStart"/>
      <w:r w:rsidRPr="005A0746">
        <w:rPr>
          <w:rFonts w:cstheme="minorHAnsi"/>
        </w:rPr>
        <w:t>Central</w:t>
      </w:r>
      <w:proofErr w:type="spellEnd"/>
      <w:r w:rsidRPr="005A0746">
        <w:rPr>
          <w:rFonts w:cstheme="minorHAnsi"/>
        </w:rPr>
        <w:t xml:space="preserve"> Bank, november. </w:t>
      </w:r>
      <w:hyperlink r:id="rId18" w:history="1">
        <w:r w:rsidRPr="005A0746">
          <w:rPr>
            <w:rStyle w:val="Hyperlink"/>
            <w:rFonts w:cstheme="minorHAnsi"/>
            <w:sz w:val="18"/>
            <w:vertAlign w:val="baseline"/>
          </w:rPr>
          <w:t>https://www.ecb.europa.eu/pub/pdf/scpwps/ecbwp040.pdf</w:t>
        </w:r>
      </w:hyperlink>
      <w:r w:rsidRPr="005A0746">
        <w:rPr>
          <w:rFonts w:cstheme="minorHAnsi"/>
        </w:rPr>
        <w:t xml:space="preserve"> </w:t>
      </w:r>
    </w:p>
    <w:p w14:paraId="0168ACEF" w14:textId="77777777" w:rsidR="00E80A59" w:rsidRPr="005A0746" w:rsidRDefault="00E80A59" w:rsidP="00B71E9D">
      <w:pPr>
        <w:pStyle w:val="HSZirodalomjegyzkttel"/>
        <w:rPr>
          <w:rFonts w:cstheme="minorHAnsi"/>
        </w:rPr>
      </w:pPr>
      <w:proofErr w:type="spellStart"/>
      <w:r w:rsidRPr="005A0746">
        <w:rPr>
          <w:rFonts w:cstheme="minorHAnsi"/>
        </w:rPr>
        <w:t>Philippon</w:t>
      </w:r>
      <w:proofErr w:type="spellEnd"/>
      <w:r w:rsidRPr="005A0746">
        <w:rPr>
          <w:rFonts w:cstheme="minorHAnsi"/>
        </w:rPr>
        <w:t xml:space="preserve">, T. (2009): </w:t>
      </w:r>
      <w:r w:rsidRPr="00CD5628">
        <w:rPr>
          <w:rFonts w:cstheme="minorHAnsi"/>
          <w:i/>
          <w:iCs/>
        </w:rPr>
        <w:t xml:space="preserve">The </w:t>
      </w:r>
      <w:proofErr w:type="spellStart"/>
      <w:r w:rsidRPr="00CD5628">
        <w:rPr>
          <w:rFonts w:cstheme="minorHAnsi"/>
          <w:i/>
          <w:iCs/>
        </w:rPr>
        <w:t>Macroeconomics</w:t>
      </w:r>
      <w:proofErr w:type="spellEnd"/>
      <w:r w:rsidRPr="00CD5628">
        <w:rPr>
          <w:rFonts w:cstheme="minorHAnsi"/>
          <w:i/>
          <w:iCs/>
        </w:rPr>
        <w:t xml:space="preserve"> of </w:t>
      </w:r>
      <w:proofErr w:type="spellStart"/>
      <w:r w:rsidRPr="00CD5628">
        <w:rPr>
          <w:rFonts w:cstheme="minorHAnsi"/>
          <w:i/>
          <w:iCs/>
        </w:rPr>
        <w:t>Debt</w:t>
      </w:r>
      <w:proofErr w:type="spellEnd"/>
      <w:r w:rsidRPr="00CD5628">
        <w:rPr>
          <w:rFonts w:cstheme="minorHAnsi"/>
          <w:i/>
          <w:iCs/>
        </w:rPr>
        <w:t xml:space="preserve"> Overhang</w:t>
      </w:r>
      <w:r w:rsidRPr="005A0746">
        <w:rPr>
          <w:rFonts w:cstheme="minorHAnsi"/>
        </w:rPr>
        <w:t xml:space="preserve">. Tanulmány, bemutatva az IMF által szervezett „10th Jacques </w:t>
      </w:r>
      <w:proofErr w:type="spellStart"/>
      <w:r w:rsidRPr="005A0746">
        <w:rPr>
          <w:rFonts w:cstheme="minorHAnsi"/>
        </w:rPr>
        <w:t>Polak</w:t>
      </w:r>
      <w:proofErr w:type="spellEnd"/>
      <w:r w:rsidRPr="005A0746">
        <w:rPr>
          <w:rFonts w:cstheme="minorHAnsi"/>
        </w:rPr>
        <w:t xml:space="preserve"> </w:t>
      </w:r>
      <w:proofErr w:type="spellStart"/>
      <w:r w:rsidRPr="005A0746">
        <w:rPr>
          <w:rFonts w:cstheme="minorHAnsi"/>
        </w:rPr>
        <w:t>Annual</w:t>
      </w:r>
      <w:proofErr w:type="spellEnd"/>
      <w:r w:rsidRPr="005A0746">
        <w:rPr>
          <w:rFonts w:cstheme="minorHAnsi"/>
        </w:rPr>
        <w:t xml:space="preserve"> Research </w:t>
      </w:r>
      <w:proofErr w:type="spellStart"/>
      <w:r w:rsidRPr="005A0746">
        <w:rPr>
          <w:rFonts w:cstheme="minorHAnsi"/>
        </w:rPr>
        <w:t>Conference</w:t>
      </w:r>
      <w:proofErr w:type="spellEnd"/>
      <w:r w:rsidRPr="005A0746">
        <w:rPr>
          <w:rFonts w:cstheme="minorHAnsi"/>
        </w:rPr>
        <w:t xml:space="preserve">” c. konferencián, Washington, DC, november 5–6. </w:t>
      </w:r>
      <w:hyperlink r:id="rId19" w:history="1">
        <w:r w:rsidRPr="005A0746">
          <w:rPr>
            <w:rStyle w:val="Hyperlink"/>
            <w:rFonts w:cstheme="minorHAnsi"/>
            <w:sz w:val="18"/>
            <w:vertAlign w:val="baseline"/>
          </w:rPr>
          <w:t>https://www.imf.org/external/np/res/seminars/2009/arc/pdf/Philippon.pdf</w:t>
        </w:r>
      </w:hyperlink>
      <w:r w:rsidRPr="005A0746">
        <w:rPr>
          <w:rFonts w:cstheme="minorHAnsi"/>
        </w:rPr>
        <w:t>. Letöltés ideje: 2018. december 10.</w:t>
      </w:r>
    </w:p>
    <w:p w14:paraId="27BEF67C" w14:textId="77777777" w:rsidR="00E80A59" w:rsidRPr="005A0746" w:rsidRDefault="00E80A59" w:rsidP="00B71E9D">
      <w:pPr>
        <w:pStyle w:val="HSZirodalomjegyzkttel"/>
        <w:rPr>
          <w:rFonts w:cstheme="minorHAnsi"/>
        </w:rPr>
      </w:pPr>
      <w:r w:rsidRPr="005A0746">
        <w:rPr>
          <w:rFonts w:cstheme="minorHAnsi"/>
        </w:rPr>
        <w:t xml:space="preserve">Rekettye, G. – </w:t>
      </w:r>
      <w:proofErr w:type="spellStart"/>
      <w:r w:rsidRPr="005A0746">
        <w:rPr>
          <w:rFonts w:cstheme="minorHAnsi"/>
        </w:rPr>
        <w:t>Liu</w:t>
      </w:r>
      <w:proofErr w:type="spellEnd"/>
      <w:r w:rsidRPr="005A0746">
        <w:rPr>
          <w:rFonts w:cstheme="minorHAnsi"/>
        </w:rPr>
        <w:t xml:space="preserve">, J. (2018): </w:t>
      </w:r>
      <w:proofErr w:type="spellStart"/>
      <w:r w:rsidRPr="00CD5628">
        <w:rPr>
          <w:rFonts w:cstheme="minorHAnsi"/>
          <w:i/>
          <w:iCs/>
        </w:rPr>
        <w:t>Pricing</w:t>
      </w:r>
      <w:proofErr w:type="spellEnd"/>
      <w:r w:rsidRPr="00CD5628">
        <w:rPr>
          <w:rFonts w:cstheme="minorHAnsi"/>
          <w:i/>
          <w:iCs/>
        </w:rPr>
        <w:t xml:space="preserve"> – The New </w:t>
      </w:r>
      <w:proofErr w:type="spellStart"/>
      <w:r w:rsidRPr="00CD5628">
        <w:rPr>
          <w:rFonts w:cstheme="minorHAnsi"/>
          <w:i/>
          <w:iCs/>
        </w:rPr>
        <w:t>Frontier</w:t>
      </w:r>
      <w:proofErr w:type="spellEnd"/>
      <w:r w:rsidRPr="005A0746">
        <w:rPr>
          <w:rFonts w:cstheme="minorHAnsi"/>
        </w:rPr>
        <w:t xml:space="preserve">. </w:t>
      </w:r>
      <w:proofErr w:type="spellStart"/>
      <w:r w:rsidRPr="005A0746">
        <w:rPr>
          <w:rFonts w:cstheme="minorHAnsi"/>
        </w:rPr>
        <w:t>Transnational</w:t>
      </w:r>
      <w:proofErr w:type="spellEnd"/>
      <w:r w:rsidRPr="005A0746">
        <w:rPr>
          <w:rFonts w:cstheme="minorHAnsi"/>
        </w:rPr>
        <w:t xml:space="preserve"> Press, London.</w:t>
      </w:r>
    </w:p>
    <w:p w14:paraId="5A6F7E27" w14:textId="77777777" w:rsidR="00E80A59" w:rsidRPr="005A0746" w:rsidRDefault="00E80A59" w:rsidP="00B71E9D">
      <w:pPr>
        <w:pStyle w:val="HSZirodalomjegyzkttel"/>
        <w:rPr>
          <w:rFonts w:cstheme="minorHAnsi"/>
        </w:rPr>
      </w:pPr>
      <w:proofErr w:type="spellStart"/>
      <w:r w:rsidRPr="005A0746">
        <w:rPr>
          <w:rFonts w:cstheme="minorHAnsi"/>
        </w:rPr>
        <w:t>Sander</w:t>
      </w:r>
      <w:proofErr w:type="spellEnd"/>
      <w:r w:rsidRPr="005A0746">
        <w:rPr>
          <w:rFonts w:cstheme="minorHAnsi"/>
        </w:rPr>
        <w:t xml:space="preserve">, H. – </w:t>
      </w:r>
      <w:proofErr w:type="spellStart"/>
      <w:r w:rsidRPr="005A0746">
        <w:rPr>
          <w:rFonts w:cstheme="minorHAnsi"/>
        </w:rPr>
        <w:t>Kleimeier</w:t>
      </w:r>
      <w:proofErr w:type="spellEnd"/>
      <w:r w:rsidRPr="005A0746">
        <w:rPr>
          <w:rFonts w:cstheme="minorHAnsi"/>
        </w:rPr>
        <w:t xml:space="preserve">, S. (2004): </w:t>
      </w:r>
      <w:r w:rsidRPr="005A0746">
        <w:rPr>
          <w:rFonts w:cstheme="minorHAnsi"/>
          <w:i/>
          <w:iCs/>
        </w:rPr>
        <w:t xml:space="preserve">Interest </w:t>
      </w:r>
      <w:proofErr w:type="spellStart"/>
      <w:r w:rsidRPr="005A0746">
        <w:rPr>
          <w:rFonts w:cstheme="minorHAnsi"/>
          <w:i/>
          <w:iCs/>
        </w:rPr>
        <w:t>rate</w:t>
      </w:r>
      <w:proofErr w:type="spellEnd"/>
      <w:r w:rsidRPr="005A0746">
        <w:rPr>
          <w:rFonts w:cstheme="minorHAnsi"/>
          <w:i/>
          <w:iCs/>
        </w:rPr>
        <w:t xml:space="preserve"> </w:t>
      </w:r>
      <w:proofErr w:type="spellStart"/>
      <w:r w:rsidRPr="005A0746">
        <w:rPr>
          <w:rFonts w:cstheme="minorHAnsi"/>
          <w:i/>
          <w:iCs/>
        </w:rPr>
        <w:t>pass-through</w:t>
      </w:r>
      <w:proofErr w:type="spellEnd"/>
      <w:r w:rsidRPr="005A0746">
        <w:rPr>
          <w:rFonts w:cstheme="minorHAnsi"/>
          <w:i/>
          <w:iCs/>
        </w:rPr>
        <w:t xml:space="preserve"> in an </w:t>
      </w:r>
      <w:proofErr w:type="spellStart"/>
      <w:r w:rsidRPr="005A0746">
        <w:rPr>
          <w:rFonts w:cstheme="minorHAnsi"/>
          <w:i/>
          <w:iCs/>
        </w:rPr>
        <w:t>enlarged</w:t>
      </w:r>
      <w:proofErr w:type="spellEnd"/>
      <w:r w:rsidRPr="005A0746">
        <w:rPr>
          <w:rFonts w:cstheme="minorHAnsi"/>
          <w:i/>
          <w:iCs/>
        </w:rPr>
        <w:t xml:space="preserve"> Europe: </w:t>
      </w:r>
      <w:proofErr w:type="spellStart"/>
      <w:r w:rsidRPr="005A0746">
        <w:rPr>
          <w:rFonts w:cstheme="minorHAnsi"/>
          <w:i/>
          <w:iCs/>
        </w:rPr>
        <w:t>the</w:t>
      </w:r>
      <w:proofErr w:type="spellEnd"/>
      <w:r w:rsidRPr="005A0746">
        <w:rPr>
          <w:rFonts w:cstheme="minorHAnsi"/>
          <w:i/>
          <w:iCs/>
        </w:rPr>
        <w:t xml:space="preserve"> </w:t>
      </w:r>
      <w:proofErr w:type="spellStart"/>
      <w:r w:rsidRPr="005A0746">
        <w:rPr>
          <w:rFonts w:cstheme="minorHAnsi"/>
          <w:i/>
          <w:iCs/>
        </w:rPr>
        <w:t>role</w:t>
      </w:r>
      <w:proofErr w:type="spellEnd"/>
      <w:r w:rsidRPr="005A0746">
        <w:rPr>
          <w:rFonts w:cstheme="minorHAnsi"/>
          <w:i/>
          <w:iCs/>
        </w:rPr>
        <w:t xml:space="preserve"> of banking market </w:t>
      </w:r>
      <w:proofErr w:type="spellStart"/>
      <w:r w:rsidRPr="005A0746">
        <w:rPr>
          <w:rFonts w:cstheme="minorHAnsi"/>
          <w:i/>
          <w:iCs/>
        </w:rPr>
        <w:t>structure</w:t>
      </w:r>
      <w:proofErr w:type="spellEnd"/>
      <w:r w:rsidRPr="005A0746">
        <w:rPr>
          <w:rFonts w:cstheme="minorHAnsi"/>
          <w:i/>
          <w:iCs/>
        </w:rPr>
        <w:t xml:space="preserve"> </w:t>
      </w:r>
      <w:proofErr w:type="spellStart"/>
      <w:r w:rsidRPr="005A0746">
        <w:rPr>
          <w:rFonts w:cstheme="minorHAnsi"/>
          <w:i/>
          <w:iCs/>
        </w:rPr>
        <w:t>for</w:t>
      </w:r>
      <w:proofErr w:type="spellEnd"/>
      <w:r w:rsidRPr="005A0746">
        <w:rPr>
          <w:rFonts w:cstheme="minorHAnsi"/>
          <w:i/>
          <w:iCs/>
        </w:rPr>
        <w:t xml:space="preserve"> </w:t>
      </w:r>
      <w:proofErr w:type="spellStart"/>
      <w:r w:rsidRPr="005A0746">
        <w:rPr>
          <w:rFonts w:cstheme="minorHAnsi"/>
          <w:i/>
          <w:iCs/>
        </w:rPr>
        <w:t>monetary</w:t>
      </w:r>
      <w:proofErr w:type="spellEnd"/>
      <w:r w:rsidRPr="005A0746">
        <w:rPr>
          <w:rFonts w:cstheme="minorHAnsi"/>
          <w:i/>
          <w:iCs/>
        </w:rPr>
        <w:t xml:space="preserve"> policy </w:t>
      </w:r>
      <w:proofErr w:type="spellStart"/>
      <w:r w:rsidRPr="005A0746">
        <w:rPr>
          <w:rFonts w:cstheme="minorHAnsi"/>
          <w:i/>
          <w:iCs/>
        </w:rPr>
        <w:t>transmission</w:t>
      </w:r>
      <w:proofErr w:type="spellEnd"/>
      <w:r w:rsidRPr="005A0746">
        <w:rPr>
          <w:rFonts w:cstheme="minorHAnsi"/>
          <w:i/>
          <w:iCs/>
        </w:rPr>
        <w:t xml:space="preserve"> in </w:t>
      </w:r>
      <w:proofErr w:type="spellStart"/>
      <w:r w:rsidRPr="005A0746">
        <w:rPr>
          <w:rFonts w:cstheme="minorHAnsi"/>
          <w:i/>
          <w:iCs/>
        </w:rPr>
        <w:t>transition</w:t>
      </w:r>
      <w:proofErr w:type="spellEnd"/>
      <w:r w:rsidRPr="005A0746">
        <w:rPr>
          <w:rFonts w:cstheme="minorHAnsi"/>
          <w:i/>
          <w:iCs/>
        </w:rPr>
        <w:t xml:space="preserve"> </w:t>
      </w:r>
      <w:proofErr w:type="spellStart"/>
      <w:r w:rsidRPr="005A0746">
        <w:rPr>
          <w:rFonts w:cstheme="minorHAnsi"/>
          <w:i/>
          <w:iCs/>
        </w:rPr>
        <w:t>economies</w:t>
      </w:r>
      <w:proofErr w:type="spellEnd"/>
      <w:r w:rsidRPr="005A0746">
        <w:rPr>
          <w:rFonts w:cstheme="minorHAnsi"/>
        </w:rPr>
        <w:t xml:space="preserve">. Research Memorandum 044, Maastricht University, Maastricht Research </w:t>
      </w:r>
      <w:proofErr w:type="spellStart"/>
      <w:r w:rsidRPr="005A0746">
        <w:rPr>
          <w:rFonts w:cstheme="minorHAnsi"/>
        </w:rPr>
        <w:t>School</w:t>
      </w:r>
      <w:proofErr w:type="spellEnd"/>
      <w:r w:rsidRPr="005A0746">
        <w:rPr>
          <w:rFonts w:cstheme="minorHAnsi"/>
        </w:rPr>
        <w:t xml:space="preserve"> of </w:t>
      </w:r>
      <w:proofErr w:type="spellStart"/>
      <w:r w:rsidRPr="005A0746">
        <w:rPr>
          <w:rFonts w:cstheme="minorHAnsi"/>
        </w:rPr>
        <w:t>Economics</w:t>
      </w:r>
      <w:proofErr w:type="spellEnd"/>
      <w:r w:rsidRPr="005A0746">
        <w:rPr>
          <w:rFonts w:cstheme="minorHAnsi"/>
        </w:rPr>
        <w:t xml:space="preserve"> of </w:t>
      </w:r>
      <w:proofErr w:type="spellStart"/>
      <w:r w:rsidRPr="005A0746">
        <w:rPr>
          <w:rFonts w:cstheme="minorHAnsi"/>
        </w:rPr>
        <w:t>Technology</w:t>
      </w:r>
      <w:proofErr w:type="spellEnd"/>
      <w:r w:rsidRPr="005A0746">
        <w:rPr>
          <w:rFonts w:cstheme="minorHAnsi"/>
        </w:rPr>
        <w:t xml:space="preserve"> and Organization (METEOR). </w:t>
      </w:r>
      <w:hyperlink r:id="rId20" w:history="1">
        <w:r w:rsidRPr="005A0746">
          <w:rPr>
            <w:rStyle w:val="Hyperlink"/>
            <w:rFonts w:cstheme="minorHAnsi"/>
            <w:sz w:val="18"/>
            <w:vertAlign w:val="baseline"/>
          </w:rPr>
          <w:t>https://doi.org/10.26481/umamet.2004044</w:t>
        </w:r>
      </w:hyperlink>
      <w:r w:rsidRPr="005A0746">
        <w:rPr>
          <w:rFonts w:cstheme="minorHAnsi"/>
        </w:rPr>
        <w:t xml:space="preserve"> </w:t>
      </w:r>
    </w:p>
    <w:p w14:paraId="024796A8" w14:textId="77777777" w:rsidR="00E80A59" w:rsidRPr="005A0746" w:rsidRDefault="00E80A59" w:rsidP="00B71E9D">
      <w:pPr>
        <w:pStyle w:val="HSZirodalomjegyzkttel"/>
        <w:rPr>
          <w:rFonts w:cstheme="minorHAnsi"/>
        </w:rPr>
      </w:pPr>
      <w:proofErr w:type="spellStart"/>
      <w:r w:rsidRPr="005A0746">
        <w:rPr>
          <w:rFonts w:cstheme="minorHAnsi"/>
        </w:rPr>
        <w:t>Sorensen</w:t>
      </w:r>
      <w:proofErr w:type="spellEnd"/>
      <w:r w:rsidRPr="005A0746">
        <w:rPr>
          <w:rFonts w:cstheme="minorHAnsi"/>
        </w:rPr>
        <w:t xml:space="preserve">, </w:t>
      </w:r>
      <w:proofErr w:type="spellStart"/>
      <w:r w:rsidRPr="005A0746">
        <w:rPr>
          <w:rFonts w:cstheme="minorHAnsi"/>
        </w:rPr>
        <w:t>C.K</w:t>
      </w:r>
      <w:proofErr w:type="spellEnd"/>
      <w:r w:rsidRPr="005A0746">
        <w:rPr>
          <w:rFonts w:cstheme="minorHAnsi"/>
        </w:rPr>
        <w:t xml:space="preserve">. – Werner, T. (2006): </w:t>
      </w:r>
      <w:r w:rsidRPr="005A0746">
        <w:rPr>
          <w:rFonts w:cstheme="minorHAnsi"/>
          <w:i/>
          <w:iCs/>
        </w:rPr>
        <w:t xml:space="preserve">Bank Interest </w:t>
      </w:r>
      <w:proofErr w:type="spellStart"/>
      <w:r w:rsidRPr="005A0746">
        <w:rPr>
          <w:rFonts w:cstheme="minorHAnsi"/>
          <w:i/>
          <w:iCs/>
        </w:rPr>
        <w:t>Rate</w:t>
      </w:r>
      <w:proofErr w:type="spellEnd"/>
      <w:r w:rsidRPr="005A0746">
        <w:rPr>
          <w:rFonts w:cstheme="minorHAnsi"/>
          <w:i/>
          <w:iCs/>
        </w:rPr>
        <w:t xml:space="preserve"> </w:t>
      </w:r>
      <w:proofErr w:type="spellStart"/>
      <w:r w:rsidRPr="005A0746">
        <w:rPr>
          <w:rFonts w:cstheme="minorHAnsi"/>
          <w:i/>
          <w:iCs/>
        </w:rPr>
        <w:t>Pass-through</w:t>
      </w:r>
      <w:proofErr w:type="spellEnd"/>
      <w:r w:rsidRPr="005A0746">
        <w:rPr>
          <w:rFonts w:cstheme="minorHAnsi"/>
          <w:i/>
          <w:iCs/>
        </w:rPr>
        <w:t xml:space="preserve"> in </w:t>
      </w:r>
      <w:proofErr w:type="spellStart"/>
      <w:r w:rsidRPr="005A0746">
        <w:rPr>
          <w:rFonts w:cstheme="minorHAnsi"/>
          <w:i/>
          <w:iCs/>
        </w:rPr>
        <w:t>the</w:t>
      </w:r>
      <w:proofErr w:type="spellEnd"/>
      <w:r w:rsidRPr="005A0746">
        <w:rPr>
          <w:rFonts w:cstheme="minorHAnsi"/>
          <w:i/>
          <w:iCs/>
        </w:rPr>
        <w:t xml:space="preserve"> Euro </w:t>
      </w:r>
      <w:proofErr w:type="spellStart"/>
      <w:r w:rsidRPr="005A0746">
        <w:rPr>
          <w:rFonts w:cstheme="minorHAnsi"/>
          <w:i/>
          <w:iCs/>
        </w:rPr>
        <w:t>Area</w:t>
      </w:r>
      <w:proofErr w:type="spellEnd"/>
      <w:r w:rsidRPr="005A0746">
        <w:rPr>
          <w:rFonts w:cstheme="minorHAnsi"/>
          <w:i/>
          <w:iCs/>
        </w:rPr>
        <w:t xml:space="preserve">: A </w:t>
      </w:r>
      <w:proofErr w:type="spellStart"/>
      <w:r w:rsidRPr="005A0746">
        <w:rPr>
          <w:rFonts w:cstheme="minorHAnsi"/>
          <w:i/>
          <w:iCs/>
        </w:rPr>
        <w:t>Cross</w:t>
      </w:r>
      <w:proofErr w:type="spellEnd"/>
      <w:r w:rsidRPr="005A0746">
        <w:rPr>
          <w:rFonts w:cstheme="minorHAnsi"/>
          <w:i/>
          <w:iCs/>
        </w:rPr>
        <w:t xml:space="preserve"> Country </w:t>
      </w:r>
      <w:proofErr w:type="spellStart"/>
      <w:r w:rsidRPr="005A0746">
        <w:rPr>
          <w:rFonts w:cstheme="minorHAnsi"/>
          <w:i/>
          <w:iCs/>
        </w:rPr>
        <w:t>Comparison</w:t>
      </w:r>
      <w:proofErr w:type="spellEnd"/>
      <w:r w:rsidRPr="005A0746">
        <w:rPr>
          <w:rFonts w:cstheme="minorHAnsi"/>
        </w:rPr>
        <w:t xml:space="preserve">. </w:t>
      </w:r>
      <w:proofErr w:type="spellStart"/>
      <w:r w:rsidRPr="005A0746">
        <w:rPr>
          <w:rFonts w:cstheme="minorHAnsi"/>
        </w:rPr>
        <w:t>ECB</w:t>
      </w:r>
      <w:proofErr w:type="spellEnd"/>
      <w:r w:rsidRPr="005A0746">
        <w:rPr>
          <w:rFonts w:cstheme="minorHAnsi"/>
        </w:rPr>
        <w:t xml:space="preserve"> </w:t>
      </w:r>
      <w:proofErr w:type="spellStart"/>
      <w:r w:rsidRPr="005A0746">
        <w:rPr>
          <w:rFonts w:cstheme="minorHAnsi"/>
        </w:rPr>
        <w:t>Working</w:t>
      </w:r>
      <w:proofErr w:type="spellEnd"/>
      <w:r w:rsidRPr="005A0746">
        <w:rPr>
          <w:rFonts w:cstheme="minorHAnsi"/>
        </w:rPr>
        <w:t xml:space="preserve"> </w:t>
      </w:r>
      <w:proofErr w:type="spellStart"/>
      <w:r w:rsidRPr="005A0746">
        <w:rPr>
          <w:rFonts w:cstheme="minorHAnsi"/>
        </w:rPr>
        <w:t>Paper</w:t>
      </w:r>
      <w:proofErr w:type="spellEnd"/>
      <w:r w:rsidRPr="005A0746">
        <w:rPr>
          <w:rFonts w:cstheme="minorHAnsi"/>
        </w:rPr>
        <w:t xml:space="preserve"> no. 580, European </w:t>
      </w:r>
      <w:proofErr w:type="spellStart"/>
      <w:r w:rsidRPr="005A0746">
        <w:rPr>
          <w:rFonts w:cstheme="minorHAnsi"/>
        </w:rPr>
        <w:t>Central</w:t>
      </w:r>
      <w:proofErr w:type="spellEnd"/>
      <w:r w:rsidRPr="005A0746">
        <w:rPr>
          <w:rFonts w:cstheme="minorHAnsi"/>
        </w:rPr>
        <w:t xml:space="preserve"> Bank, január. </w:t>
      </w:r>
      <w:hyperlink r:id="rId21" w:history="1">
        <w:r w:rsidRPr="005A0746">
          <w:rPr>
            <w:rStyle w:val="Hyperlink"/>
            <w:rFonts w:cstheme="minorHAnsi"/>
            <w:sz w:val="18"/>
            <w:vertAlign w:val="baseline"/>
          </w:rPr>
          <w:t>https://doi.org/10.2139/ssrn.873596</w:t>
        </w:r>
      </w:hyperlink>
      <w:r w:rsidRPr="005A0746">
        <w:rPr>
          <w:rFonts w:cstheme="minorHAnsi"/>
        </w:rPr>
        <w:t xml:space="preserve"> </w:t>
      </w:r>
    </w:p>
    <w:p w14:paraId="0F6B6182" w14:textId="77777777" w:rsidR="00E80A59" w:rsidRPr="005A0746" w:rsidRDefault="00E80A59" w:rsidP="00B71E9D">
      <w:pPr>
        <w:pStyle w:val="HSZirodalomjegyzkttel"/>
        <w:rPr>
          <w:rFonts w:cstheme="minorHAnsi"/>
        </w:rPr>
      </w:pPr>
      <w:proofErr w:type="spellStart"/>
      <w:r w:rsidRPr="005A0746">
        <w:rPr>
          <w:rFonts w:cstheme="minorHAnsi"/>
        </w:rPr>
        <w:t>Stiglitz</w:t>
      </w:r>
      <w:proofErr w:type="spellEnd"/>
      <w:r w:rsidRPr="005A0746">
        <w:rPr>
          <w:rFonts w:cstheme="minorHAnsi"/>
        </w:rPr>
        <w:t xml:space="preserve">, J. – Weiss, A. (1981): </w:t>
      </w:r>
      <w:r w:rsidRPr="005A0746">
        <w:rPr>
          <w:rFonts w:cstheme="minorHAnsi"/>
          <w:i/>
          <w:iCs/>
        </w:rPr>
        <w:t xml:space="preserve">Credit </w:t>
      </w:r>
      <w:proofErr w:type="spellStart"/>
      <w:r w:rsidRPr="005A0746">
        <w:rPr>
          <w:rFonts w:cstheme="minorHAnsi"/>
          <w:i/>
          <w:iCs/>
        </w:rPr>
        <w:t>rationing</w:t>
      </w:r>
      <w:proofErr w:type="spellEnd"/>
      <w:r w:rsidRPr="005A0746">
        <w:rPr>
          <w:rFonts w:cstheme="minorHAnsi"/>
          <w:i/>
          <w:iCs/>
        </w:rPr>
        <w:t xml:space="preserve"> in </w:t>
      </w:r>
      <w:proofErr w:type="spellStart"/>
      <w:r w:rsidRPr="005A0746">
        <w:rPr>
          <w:rFonts w:cstheme="minorHAnsi"/>
          <w:i/>
          <w:iCs/>
        </w:rPr>
        <w:t>markets</w:t>
      </w:r>
      <w:proofErr w:type="spellEnd"/>
      <w:r w:rsidRPr="005A0746">
        <w:rPr>
          <w:rFonts w:cstheme="minorHAnsi"/>
          <w:i/>
          <w:iCs/>
        </w:rPr>
        <w:t xml:space="preserve"> </w:t>
      </w:r>
      <w:proofErr w:type="spellStart"/>
      <w:r w:rsidRPr="005A0746">
        <w:rPr>
          <w:rFonts w:cstheme="minorHAnsi"/>
          <w:i/>
          <w:iCs/>
        </w:rPr>
        <w:t>with</w:t>
      </w:r>
      <w:proofErr w:type="spellEnd"/>
      <w:r w:rsidRPr="005A0746">
        <w:rPr>
          <w:rFonts w:cstheme="minorHAnsi"/>
          <w:i/>
          <w:iCs/>
        </w:rPr>
        <w:t xml:space="preserve"> </w:t>
      </w:r>
      <w:proofErr w:type="spellStart"/>
      <w:r w:rsidRPr="005A0746">
        <w:rPr>
          <w:rFonts w:cstheme="minorHAnsi"/>
          <w:i/>
          <w:iCs/>
        </w:rPr>
        <w:t>imperfect</w:t>
      </w:r>
      <w:proofErr w:type="spellEnd"/>
      <w:r w:rsidRPr="005A0746">
        <w:rPr>
          <w:rFonts w:cstheme="minorHAnsi"/>
          <w:i/>
          <w:iCs/>
        </w:rPr>
        <w:t xml:space="preserve"> </w:t>
      </w:r>
      <w:proofErr w:type="spellStart"/>
      <w:r w:rsidRPr="005A0746">
        <w:rPr>
          <w:rFonts w:cstheme="minorHAnsi"/>
          <w:i/>
          <w:iCs/>
        </w:rPr>
        <w:t>information</w:t>
      </w:r>
      <w:proofErr w:type="spellEnd"/>
      <w:r w:rsidRPr="005A0746">
        <w:rPr>
          <w:rFonts w:cstheme="minorHAnsi"/>
        </w:rPr>
        <w:t xml:space="preserve">. American </w:t>
      </w:r>
      <w:proofErr w:type="spellStart"/>
      <w:r w:rsidRPr="005A0746">
        <w:rPr>
          <w:rFonts w:cstheme="minorHAnsi"/>
        </w:rPr>
        <w:t>Economic</w:t>
      </w:r>
      <w:proofErr w:type="spellEnd"/>
      <w:r w:rsidRPr="005A0746">
        <w:rPr>
          <w:rFonts w:cstheme="minorHAnsi"/>
        </w:rPr>
        <w:t xml:space="preserve"> </w:t>
      </w:r>
      <w:proofErr w:type="spellStart"/>
      <w:r w:rsidRPr="005A0746">
        <w:rPr>
          <w:rFonts w:cstheme="minorHAnsi"/>
        </w:rPr>
        <w:t>Review</w:t>
      </w:r>
      <w:proofErr w:type="spellEnd"/>
      <w:r w:rsidRPr="005A0746">
        <w:rPr>
          <w:rFonts w:cstheme="minorHAnsi"/>
        </w:rPr>
        <w:t xml:space="preserve">, 71(3): 393–410. </w:t>
      </w:r>
    </w:p>
    <w:p w14:paraId="25886DBB" w14:textId="77777777" w:rsidR="00E80A59" w:rsidRPr="005A0746" w:rsidRDefault="00E80A59" w:rsidP="00B71E9D">
      <w:pPr>
        <w:pStyle w:val="HSZirodalomjegyzkttel"/>
        <w:rPr>
          <w:rFonts w:cstheme="minorHAnsi"/>
        </w:rPr>
      </w:pPr>
      <w:r w:rsidRPr="005A0746">
        <w:rPr>
          <w:rFonts w:cstheme="minorHAnsi"/>
        </w:rPr>
        <w:t xml:space="preserve">Varga Zoltán János (2021): </w:t>
      </w:r>
      <w:proofErr w:type="spellStart"/>
      <w:r w:rsidRPr="005A0746">
        <w:rPr>
          <w:rFonts w:cstheme="minorHAnsi"/>
          <w:i/>
          <w:iCs/>
        </w:rPr>
        <w:t>Effects</w:t>
      </w:r>
      <w:proofErr w:type="spellEnd"/>
      <w:r w:rsidRPr="005A0746">
        <w:rPr>
          <w:rFonts w:cstheme="minorHAnsi"/>
          <w:i/>
          <w:iCs/>
        </w:rPr>
        <w:t xml:space="preserve"> of </w:t>
      </w:r>
      <w:proofErr w:type="spellStart"/>
      <w:r w:rsidRPr="005A0746">
        <w:rPr>
          <w:rFonts w:cstheme="minorHAnsi"/>
          <w:i/>
          <w:iCs/>
        </w:rPr>
        <w:t>the</w:t>
      </w:r>
      <w:proofErr w:type="spellEnd"/>
      <w:r w:rsidRPr="005A0746">
        <w:rPr>
          <w:rFonts w:cstheme="minorHAnsi"/>
          <w:i/>
          <w:iCs/>
        </w:rPr>
        <w:t xml:space="preserve"> </w:t>
      </w:r>
      <w:proofErr w:type="spellStart"/>
      <w:r w:rsidRPr="005A0746">
        <w:rPr>
          <w:rFonts w:cstheme="minorHAnsi"/>
          <w:i/>
          <w:iCs/>
        </w:rPr>
        <w:t>financial</w:t>
      </w:r>
      <w:proofErr w:type="spellEnd"/>
      <w:r w:rsidRPr="005A0746">
        <w:rPr>
          <w:rFonts w:cstheme="minorHAnsi"/>
          <w:i/>
          <w:iCs/>
        </w:rPr>
        <w:t xml:space="preserve"> </w:t>
      </w:r>
      <w:proofErr w:type="spellStart"/>
      <w:r w:rsidRPr="005A0746">
        <w:rPr>
          <w:rFonts w:cstheme="minorHAnsi"/>
          <w:i/>
          <w:iCs/>
        </w:rPr>
        <w:t>crisis</w:t>
      </w:r>
      <w:proofErr w:type="spellEnd"/>
      <w:r w:rsidRPr="005A0746">
        <w:rPr>
          <w:rFonts w:cstheme="minorHAnsi"/>
          <w:i/>
          <w:iCs/>
        </w:rPr>
        <w:t xml:space="preserve"> and </w:t>
      </w:r>
      <w:proofErr w:type="spellStart"/>
      <w:r w:rsidRPr="005A0746">
        <w:rPr>
          <w:rFonts w:cstheme="minorHAnsi"/>
          <w:i/>
          <w:iCs/>
        </w:rPr>
        <w:t>low</w:t>
      </w:r>
      <w:proofErr w:type="spellEnd"/>
      <w:r w:rsidRPr="005A0746">
        <w:rPr>
          <w:rFonts w:cstheme="minorHAnsi"/>
          <w:i/>
          <w:iCs/>
        </w:rPr>
        <w:t xml:space="preserve"> interest </w:t>
      </w:r>
      <w:proofErr w:type="spellStart"/>
      <w:r w:rsidRPr="005A0746">
        <w:rPr>
          <w:rFonts w:cstheme="minorHAnsi"/>
          <w:i/>
          <w:iCs/>
        </w:rPr>
        <w:t>rate</w:t>
      </w:r>
      <w:proofErr w:type="spellEnd"/>
      <w:r w:rsidRPr="005A0746">
        <w:rPr>
          <w:rFonts w:cstheme="minorHAnsi"/>
          <w:i/>
          <w:iCs/>
        </w:rPr>
        <w:t xml:space="preserve"> </w:t>
      </w:r>
      <w:proofErr w:type="spellStart"/>
      <w:r w:rsidRPr="005A0746">
        <w:rPr>
          <w:rFonts w:cstheme="minorHAnsi"/>
          <w:i/>
          <w:iCs/>
        </w:rPr>
        <w:t>environment</w:t>
      </w:r>
      <w:proofErr w:type="spellEnd"/>
      <w:r w:rsidRPr="005A0746">
        <w:rPr>
          <w:rFonts w:cstheme="minorHAnsi"/>
          <w:i/>
          <w:iCs/>
        </w:rPr>
        <w:t xml:space="preserve"> </w:t>
      </w:r>
      <w:proofErr w:type="spellStart"/>
      <w:r w:rsidRPr="005A0746">
        <w:rPr>
          <w:rFonts w:cstheme="minorHAnsi"/>
          <w:i/>
          <w:iCs/>
        </w:rPr>
        <w:t>on</w:t>
      </w:r>
      <w:proofErr w:type="spellEnd"/>
      <w:r w:rsidRPr="005A0746">
        <w:rPr>
          <w:rFonts w:cstheme="minorHAnsi"/>
          <w:i/>
          <w:iCs/>
        </w:rPr>
        <w:t xml:space="preserve"> interest </w:t>
      </w:r>
      <w:proofErr w:type="spellStart"/>
      <w:r w:rsidRPr="005A0746">
        <w:rPr>
          <w:rFonts w:cstheme="minorHAnsi"/>
          <w:i/>
          <w:iCs/>
        </w:rPr>
        <w:t>rate</w:t>
      </w:r>
      <w:proofErr w:type="spellEnd"/>
      <w:r w:rsidRPr="005A0746">
        <w:rPr>
          <w:rFonts w:cstheme="minorHAnsi"/>
          <w:i/>
          <w:iCs/>
        </w:rPr>
        <w:t xml:space="preserve"> </w:t>
      </w:r>
      <w:proofErr w:type="spellStart"/>
      <w:r w:rsidRPr="005A0746">
        <w:rPr>
          <w:rFonts w:cstheme="minorHAnsi"/>
          <w:i/>
          <w:iCs/>
        </w:rPr>
        <w:t>pass-through</w:t>
      </w:r>
      <w:proofErr w:type="spellEnd"/>
      <w:r w:rsidRPr="005A0746">
        <w:rPr>
          <w:rFonts w:cstheme="minorHAnsi"/>
          <w:i/>
          <w:iCs/>
        </w:rPr>
        <w:t xml:space="preserve"> in </w:t>
      </w:r>
      <w:proofErr w:type="spellStart"/>
      <w:r w:rsidRPr="005A0746">
        <w:rPr>
          <w:rFonts w:cstheme="minorHAnsi"/>
          <w:i/>
          <w:iCs/>
        </w:rPr>
        <w:t>Czech</w:t>
      </w:r>
      <w:proofErr w:type="spellEnd"/>
      <w:r w:rsidRPr="005A0746">
        <w:rPr>
          <w:rFonts w:cstheme="minorHAnsi"/>
          <w:i/>
          <w:iCs/>
        </w:rPr>
        <w:t xml:space="preserve"> </w:t>
      </w:r>
      <w:proofErr w:type="spellStart"/>
      <w:r w:rsidRPr="005A0746">
        <w:rPr>
          <w:rFonts w:cstheme="minorHAnsi"/>
          <w:i/>
          <w:iCs/>
        </w:rPr>
        <w:t>Republic</w:t>
      </w:r>
      <w:proofErr w:type="spellEnd"/>
      <w:r w:rsidRPr="005A0746">
        <w:rPr>
          <w:rFonts w:cstheme="minorHAnsi"/>
          <w:i/>
          <w:iCs/>
        </w:rPr>
        <w:t xml:space="preserve">, Hungary and </w:t>
      </w:r>
      <w:proofErr w:type="spellStart"/>
      <w:r w:rsidRPr="005A0746">
        <w:rPr>
          <w:rFonts w:cstheme="minorHAnsi"/>
          <w:i/>
          <w:iCs/>
        </w:rPr>
        <w:t>Romania</w:t>
      </w:r>
      <w:proofErr w:type="spellEnd"/>
      <w:r w:rsidRPr="005A0746">
        <w:rPr>
          <w:rFonts w:cstheme="minorHAnsi"/>
        </w:rPr>
        <w:t xml:space="preserve">. </w:t>
      </w:r>
      <w:proofErr w:type="spellStart"/>
      <w:r w:rsidRPr="005A0746">
        <w:rPr>
          <w:rFonts w:cstheme="minorHAnsi"/>
        </w:rPr>
        <w:t>Acta</w:t>
      </w:r>
      <w:proofErr w:type="spellEnd"/>
      <w:r w:rsidRPr="005A0746">
        <w:rPr>
          <w:rFonts w:cstheme="minorHAnsi"/>
        </w:rPr>
        <w:t xml:space="preserve"> </w:t>
      </w:r>
      <w:proofErr w:type="spellStart"/>
      <w:r w:rsidRPr="005A0746">
        <w:rPr>
          <w:rFonts w:cstheme="minorHAnsi"/>
        </w:rPr>
        <w:t>Oeconomica</w:t>
      </w:r>
      <w:proofErr w:type="spellEnd"/>
      <w:r w:rsidRPr="005A0746">
        <w:rPr>
          <w:rFonts w:cstheme="minorHAnsi"/>
        </w:rPr>
        <w:t xml:space="preserve">, 71(4): 551–567. </w:t>
      </w:r>
      <w:hyperlink r:id="rId22" w:history="1">
        <w:r w:rsidRPr="005A0746">
          <w:rPr>
            <w:rStyle w:val="Hyperlink"/>
            <w:rFonts w:cstheme="minorHAnsi"/>
            <w:sz w:val="18"/>
            <w:vertAlign w:val="baseline"/>
          </w:rPr>
          <w:t>https://doi.org/10.1556/032.2021.00039</w:t>
        </w:r>
      </w:hyperlink>
      <w:r w:rsidRPr="005A0746">
        <w:rPr>
          <w:rFonts w:cstheme="minorHAnsi"/>
        </w:rPr>
        <w:t xml:space="preserve"> </w:t>
      </w:r>
    </w:p>
    <w:p w14:paraId="7DE65D92" w14:textId="77777777" w:rsidR="00E80A59" w:rsidRPr="001162C8" w:rsidRDefault="00E80A59" w:rsidP="00B71E9D">
      <w:pPr>
        <w:pStyle w:val="HSZirodalomjegyzkttel"/>
        <w:rPr>
          <w:rFonts w:cstheme="minorHAnsi"/>
        </w:rPr>
      </w:pPr>
      <w:r w:rsidRPr="005A0746">
        <w:rPr>
          <w:rFonts w:cstheme="minorHAnsi"/>
        </w:rPr>
        <w:t xml:space="preserve">Világi Balázs – Vincze János (1996): </w:t>
      </w:r>
      <w:r w:rsidRPr="005A0746">
        <w:rPr>
          <w:rFonts w:cstheme="minorHAnsi"/>
          <w:i/>
          <w:iCs/>
        </w:rPr>
        <w:t>A kamatláb-transzmissziós mechanizmus Magyarországon (1991–1995)</w:t>
      </w:r>
      <w:r w:rsidRPr="005A0746">
        <w:rPr>
          <w:rFonts w:cstheme="minorHAnsi"/>
        </w:rPr>
        <w:t>. Bankszemle, 40(7–8): 19–40.</w:t>
      </w:r>
    </w:p>
    <w:p w14:paraId="09A0A48D" w14:textId="0476D3B9" w:rsidR="00E80A59" w:rsidRPr="00B944EB" w:rsidRDefault="00E80A59" w:rsidP="00E80A59">
      <w:r w:rsidRPr="00BD6D2E">
        <w:t>Az irodalomjegyzékben csak olyan tételek szerepelhetnek, amelyekre a szövegben hivatkozás történik, és</w:t>
      </w:r>
      <w:r>
        <w:t xml:space="preserve"> </w:t>
      </w:r>
      <w:r w:rsidRPr="00BD6D2E">
        <w:rPr>
          <w:rFonts w:asciiTheme="majorHAnsi" w:hAnsiTheme="majorHAnsi" w:cstheme="majorHAnsi"/>
        </w:rPr>
        <w:t>fordítva, minden, a szövegben meghivatkozott irodalmat fel kell tüntetni az irodalomjegyzékben.</w:t>
      </w:r>
      <w:r>
        <w:rPr>
          <w:rFonts w:asciiTheme="majorHAnsi" w:hAnsiTheme="majorHAnsi" w:cstheme="majorHAnsi"/>
        </w:rPr>
        <w:t xml:space="preserve"> </w:t>
      </w:r>
      <w:r w:rsidRPr="00BD6D2E">
        <w:rPr>
          <w:rFonts w:asciiTheme="majorHAnsi" w:hAnsiTheme="majorHAnsi" w:cstheme="majorHAnsi"/>
        </w:rPr>
        <w:t xml:space="preserve">Az irodalomjegyzékben </w:t>
      </w:r>
      <w:r w:rsidRPr="00BD6D2E">
        <w:rPr>
          <w:rFonts w:asciiTheme="majorHAnsi" w:hAnsiTheme="majorHAnsi" w:cstheme="majorHAnsi"/>
        </w:rPr>
        <w:lastRenderedPageBreak/>
        <w:t xml:space="preserve">szereplő tételek alfabetikus sorrendben legyenek. </w:t>
      </w:r>
      <w:bookmarkEnd w:id="0"/>
      <w:r w:rsidR="00122DA4">
        <w:rPr>
          <w:rFonts w:asciiTheme="majorHAnsi" w:hAnsiTheme="majorHAnsi" w:cstheme="majorHAnsi"/>
        </w:rPr>
        <w:t>A jogszabályokra való hivatkozást lábjegyzetben kell megtenni, nem a felhasznált irodalomban.</w:t>
      </w:r>
    </w:p>
    <w:p w14:paraId="5C612C68" w14:textId="77777777" w:rsidR="00B944EB" w:rsidRPr="00B944EB" w:rsidRDefault="00B944EB" w:rsidP="00B944EB"/>
    <w:sectPr w:rsidR="00B944EB" w:rsidRPr="00B944EB" w:rsidSect="00CD6E8D">
      <w:headerReference w:type="default" r:id="rId23"/>
      <w:footerReference w:type="default" r:id="rId2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CFBC" w14:textId="77777777" w:rsidR="00844B3E" w:rsidRDefault="00844B3E">
      <w:r>
        <w:separator/>
      </w:r>
    </w:p>
  </w:endnote>
  <w:endnote w:type="continuationSeparator" w:id="0">
    <w:p w14:paraId="62845BAF" w14:textId="77777777" w:rsidR="00844B3E" w:rsidRDefault="008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848C"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1A11" w14:textId="77777777" w:rsidR="00844B3E" w:rsidRDefault="00844B3E">
      <w:r>
        <w:separator/>
      </w:r>
    </w:p>
  </w:footnote>
  <w:footnote w:type="continuationSeparator" w:id="0">
    <w:p w14:paraId="73679146" w14:textId="77777777" w:rsidR="00844B3E" w:rsidRDefault="00844B3E">
      <w:r>
        <w:continuationSeparator/>
      </w:r>
    </w:p>
  </w:footnote>
  <w:footnote w:id="1">
    <w:p w14:paraId="3A8E76E6" w14:textId="77777777" w:rsidR="00E80A59" w:rsidRDefault="00E80A59" w:rsidP="00110A7A">
      <w:pPr>
        <w:pStyle w:val="HSZSzerzilbjegyzet"/>
      </w:pPr>
      <w:r w:rsidRPr="006D314D">
        <w:t>Szerző</w:t>
      </w:r>
      <w:r>
        <w:t>1</w:t>
      </w:r>
      <w:r w:rsidRPr="006D314D">
        <w:t xml:space="preserve"> neve</w:t>
      </w:r>
      <w:r>
        <w:t>:</w:t>
      </w:r>
      <w:r w:rsidRPr="006D314D">
        <w:t xml:space="preserve"> intézmény</w:t>
      </w:r>
      <w:r>
        <w:t>1 (pl. XY Egyetem, további bontásra nincs szükség)</w:t>
      </w:r>
      <w:r w:rsidRPr="006D314D">
        <w:t>, beosztás</w:t>
      </w:r>
      <w:r>
        <w:t>;</w:t>
      </w:r>
      <w:r w:rsidRPr="006D314D">
        <w:t xml:space="preserve"> </w:t>
      </w:r>
      <w:r>
        <w:t>intézmény2, beosztás</w:t>
      </w:r>
      <w:r w:rsidRPr="00D26896">
        <w:t>. E-mail:</w:t>
      </w:r>
    </w:p>
    <w:p w14:paraId="06741C71" w14:textId="77777777" w:rsidR="00E80A59" w:rsidRDefault="00E80A59" w:rsidP="00110A7A">
      <w:pPr>
        <w:pStyle w:val="HSZSzerzilbjegyzet"/>
      </w:pPr>
      <w:r w:rsidRPr="006D314D">
        <w:t>Szerző</w:t>
      </w:r>
      <w:r>
        <w:t>2</w:t>
      </w:r>
      <w:r w:rsidRPr="006D314D">
        <w:t xml:space="preserve"> neve</w:t>
      </w:r>
      <w:r>
        <w:t>:</w:t>
      </w:r>
      <w:r w:rsidRPr="006D314D">
        <w:t xml:space="preserve"> intézmény</w:t>
      </w:r>
      <w:r>
        <w:t>1</w:t>
      </w:r>
      <w:r w:rsidRPr="006D314D">
        <w:t>, beosztás</w:t>
      </w:r>
      <w:r>
        <w:t>;</w:t>
      </w:r>
      <w:r w:rsidRPr="006D314D">
        <w:t xml:space="preserve"> </w:t>
      </w:r>
      <w:r>
        <w:t>intézmény2, beosztás</w:t>
      </w:r>
      <w:r w:rsidRPr="00D26896">
        <w:t>. E-mail:</w:t>
      </w:r>
    </w:p>
    <w:p w14:paraId="2F73C816" w14:textId="77777777" w:rsidR="00E80A59" w:rsidRDefault="00E80A59" w:rsidP="00110A7A">
      <w:pPr>
        <w:pStyle w:val="HSZSzerzilbjegyzet"/>
      </w:pPr>
      <w:r w:rsidRPr="006D314D">
        <w:t>Szerző</w:t>
      </w:r>
      <w:r>
        <w:t>3</w:t>
      </w:r>
      <w:r w:rsidRPr="006D314D">
        <w:t xml:space="preserve"> neve</w:t>
      </w:r>
      <w:r>
        <w:t>:</w:t>
      </w:r>
      <w:r w:rsidRPr="006D314D">
        <w:t xml:space="preserve"> intézmény</w:t>
      </w:r>
      <w:r>
        <w:t>1</w:t>
      </w:r>
      <w:r w:rsidRPr="006D314D">
        <w:t>, beosztás</w:t>
      </w:r>
      <w:r>
        <w:t>;</w:t>
      </w:r>
      <w:r w:rsidRPr="006D314D">
        <w:t xml:space="preserve"> </w:t>
      </w:r>
      <w:r>
        <w:t>intézmény2, beosztás</w:t>
      </w:r>
      <w:r w:rsidRPr="00D26896">
        <w:t>. E-mail:</w:t>
      </w:r>
    </w:p>
    <w:p w14:paraId="07CFADD7" w14:textId="77777777" w:rsidR="00E80A59" w:rsidRPr="00D26896" w:rsidRDefault="00E80A59" w:rsidP="00110A7A">
      <w:pPr>
        <w:pStyle w:val="HSZSzerzilbjegyzet"/>
      </w:pPr>
      <w:r w:rsidRPr="006D314D">
        <w:t>Szerző</w:t>
      </w:r>
      <w:r>
        <w:t>4</w:t>
      </w:r>
      <w:r w:rsidRPr="006D314D">
        <w:t xml:space="preserve"> neve</w:t>
      </w:r>
      <w:r>
        <w:t>:</w:t>
      </w:r>
      <w:r w:rsidRPr="006D314D">
        <w:t xml:space="preserve"> intézmény</w:t>
      </w:r>
      <w:r>
        <w:t>1</w:t>
      </w:r>
      <w:r w:rsidRPr="006D314D">
        <w:t>, beosztás</w:t>
      </w:r>
      <w:r>
        <w:t>;</w:t>
      </w:r>
      <w:r w:rsidRPr="006D314D">
        <w:t xml:space="preserve"> </w:t>
      </w:r>
      <w:r>
        <w:t>intézmény2, beosztás</w:t>
      </w:r>
      <w:r w:rsidRPr="00D26896">
        <w:t xml:space="preserve">. E-mail: </w:t>
      </w:r>
    </w:p>
    <w:p w14:paraId="454CCD46" w14:textId="77777777" w:rsidR="00E80A59" w:rsidRDefault="00E80A59" w:rsidP="00110A7A">
      <w:pPr>
        <w:pStyle w:val="HSZSzerzilbjegyzet"/>
        <w:rPr>
          <w:iCs/>
        </w:rPr>
      </w:pPr>
    </w:p>
    <w:p w14:paraId="2E6BCACD" w14:textId="6C3FA6B4" w:rsidR="00E80A59" w:rsidRPr="00110A7A" w:rsidRDefault="00E80A59" w:rsidP="00110A7A">
      <w:pPr>
        <w:pStyle w:val="HSZSzerzilbjegyzet"/>
        <w:rPr>
          <w:i w:val="0"/>
        </w:rPr>
      </w:pPr>
      <w:r w:rsidRPr="00110A7A">
        <w:rPr>
          <w:i w:val="0"/>
        </w:rPr>
        <w:t>Esetleges köszönetnyilvánítás szövege (nem kötelező elem).</w:t>
      </w:r>
    </w:p>
    <w:p w14:paraId="60EB47E4" w14:textId="77777777" w:rsidR="006E6F7C" w:rsidRPr="007D7C5F" w:rsidRDefault="006E6F7C" w:rsidP="00E80A59">
      <w:pPr>
        <w:pStyle w:val="FootnoteText"/>
        <w:spacing w:after="0" w:line="240" w:lineRule="auto"/>
        <w:rPr>
          <w:iCs/>
          <w:color w:val="auto"/>
          <w:sz w:val="18"/>
          <w:szCs w:val="18"/>
        </w:rPr>
      </w:pPr>
    </w:p>
  </w:footnote>
  <w:footnote w:id="2">
    <w:p w14:paraId="5DF4523A" w14:textId="292F53E9" w:rsidR="006E6F7C" w:rsidRPr="006E6F7C" w:rsidRDefault="006E6F7C" w:rsidP="006E6F7C">
      <w:pPr>
        <w:pStyle w:val="HSZlbjegyzet"/>
      </w:pPr>
      <w:r w:rsidRPr="006E6F7C">
        <w:rPr>
          <w:rStyle w:val="FootnoteReference"/>
        </w:rPr>
        <w:footnoteRef/>
      </w:r>
      <w:r w:rsidRPr="006E6F7C">
        <w:t xml:space="preserve"> </w:t>
      </w:r>
      <w:proofErr w:type="spellStart"/>
      <w:r w:rsidRPr="006E6F7C">
        <w:t>Calibri</w:t>
      </w:r>
      <w:proofErr w:type="spellEnd"/>
      <w:r w:rsidRPr="006E6F7C">
        <w:t xml:space="preserve"> 9 pontos betű</w:t>
      </w:r>
      <w:r>
        <w:t xml:space="preserve"> (</w:t>
      </w:r>
      <w:proofErr w:type="spellStart"/>
      <w:r>
        <w:t>HSZ_lábjegyzet</w:t>
      </w:r>
      <w:proofErr w:type="spellEnd"/>
      <w:r>
        <w:t>)</w:t>
      </w:r>
      <w:r w:rsidRPr="006E6F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0D56"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536118279">
    <w:abstractNumId w:val="4"/>
  </w:num>
  <w:num w:numId="2" w16cid:durableId="419645598">
    <w:abstractNumId w:val="2"/>
  </w:num>
  <w:num w:numId="3" w16cid:durableId="1015155780">
    <w:abstractNumId w:val="5"/>
  </w:num>
  <w:num w:numId="4" w16cid:durableId="1932276583">
    <w:abstractNumId w:val="0"/>
  </w:num>
  <w:num w:numId="5" w16cid:durableId="727724519">
    <w:abstractNumId w:val="1"/>
  </w:num>
  <w:num w:numId="6" w16cid:durableId="100878027">
    <w:abstractNumId w:val="7"/>
  </w:num>
  <w:num w:numId="7" w16cid:durableId="331185440">
    <w:abstractNumId w:val="3"/>
  </w:num>
  <w:num w:numId="8" w16cid:durableId="615522380">
    <w:abstractNumId w:val="9"/>
  </w:num>
  <w:num w:numId="9" w16cid:durableId="201482542">
    <w:abstractNumId w:val="7"/>
    <w:lvlOverride w:ilvl="0">
      <w:startOverride w:val="1"/>
    </w:lvlOverride>
  </w:num>
  <w:num w:numId="10" w16cid:durableId="1718553112">
    <w:abstractNumId w:val="10"/>
  </w:num>
  <w:num w:numId="11" w16cid:durableId="945504542">
    <w:abstractNumId w:val="8"/>
  </w:num>
  <w:num w:numId="12" w16cid:durableId="1140153297">
    <w:abstractNumId w:val="6"/>
  </w:num>
  <w:num w:numId="13" w16cid:durableId="938873226">
    <w:abstractNumId w:val="5"/>
  </w:num>
  <w:num w:numId="14" w16cid:durableId="1081490025">
    <w:abstractNumId w:val="5"/>
  </w:num>
  <w:num w:numId="15" w16cid:durableId="413626970">
    <w:abstractNumId w:val="5"/>
  </w:num>
  <w:num w:numId="16" w16cid:durableId="1307201463">
    <w:abstractNumId w:val="5"/>
  </w:num>
  <w:num w:numId="17" w16cid:durableId="949555610">
    <w:abstractNumId w:val="5"/>
  </w:num>
  <w:num w:numId="18" w16cid:durableId="13925379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59"/>
    <w:rsid w:val="0000273C"/>
    <w:rsid w:val="00017B1B"/>
    <w:rsid w:val="0002498B"/>
    <w:rsid w:val="000250E6"/>
    <w:rsid w:val="00027695"/>
    <w:rsid w:val="00027B62"/>
    <w:rsid w:val="00033357"/>
    <w:rsid w:val="00035697"/>
    <w:rsid w:val="00046E01"/>
    <w:rsid w:val="00053B34"/>
    <w:rsid w:val="0005577F"/>
    <w:rsid w:val="00060148"/>
    <w:rsid w:val="00063216"/>
    <w:rsid w:val="0006374F"/>
    <w:rsid w:val="00064546"/>
    <w:rsid w:val="000674BE"/>
    <w:rsid w:val="00067BE2"/>
    <w:rsid w:val="00067C0C"/>
    <w:rsid w:val="00080496"/>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0A7A"/>
    <w:rsid w:val="00113C88"/>
    <w:rsid w:val="00122DA4"/>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1F4169"/>
    <w:rsid w:val="002012AD"/>
    <w:rsid w:val="00204E85"/>
    <w:rsid w:val="00206642"/>
    <w:rsid w:val="00214230"/>
    <w:rsid w:val="0021484C"/>
    <w:rsid w:val="0022056B"/>
    <w:rsid w:val="0022764E"/>
    <w:rsid w:val="002338B1"/>
    <w:rsid w:val="00240C97"/>
    <w:rsid w:val="0024525F"/>
    <w:rsid w:val="002522F1"/>
    <w:rsid w:val="002602F5"/>
    <w:rsid w:val="002611AE"/>
    <w:rsid w:val="0026180A"/>
    <w:rsid w:val="00270724"/>
    <w:rsid w:val="00271371"/>
    <w:rsid w:val="00273052"/>
    <w:rsid w:val="0027402D"/>
    <w:rsid w:val="002751D4"/>
    <w:rsid w:val="00281560"/>
    <w:rsid w:val="002866DE"/>
    <w:rsid w:val="00287D15"/>
    <w:rsid w:val="00290D47"/>
    <w:rsid w:val="00292177"/>
    <w:rsid w:val="002A3B0E"/>
    <w:rsid w:val="002B192D"/>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16871"/>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E32E1"/>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92DAC"/>
    <w:rsid w:val="005A011E"/>
    <w:rsid w:val="005A3531"/>
    <w:rsid w:val="005A3DDE"/>
    <w:rsid w:val="005A788E"/>
    <w:rsid w:val="005B0A26"/>
    <w:rsid w:val="005C3F73"/>
    <w:rsid w:val="005C498A"/>
    <w:rsid w:val="005C5BB7"/>
    <w:rsid w:val="005D1A2C"/>
    <w:rsid w:val="005F3818"/>
    <w:rsid w:val="005F3E3D"/>
    <w:rsid w:val="005F7A52"/>
    <w:rsid w:val="00602F0C"/>
    <w:rsid w:val="00603723"/>
    <w:rsid w:val="00610E45"/>
    <w:rsid w:val="00627BFA"/>
    <w:rsid w:val="00642A07"/>
    <w:rsid w:val="00643529"/>
    <w:rsid w:val="00643CB4"/>
    <w:rsid w:val="00644BE4"/>
    <w:rsid w:val="00665893"/>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E6F7C"/>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A4B56"/>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4B3E"/>
    <w:rsid w:val="0084582F"/>
    <w:rsid w:val="00847C0A"/>
    <w:rsid w:val="008512C4"/>
    <w:rsid w:val="008528A0"/>
    <w:rsid w:val="00860131"/>
    <w:rsid w:val="00860860"/>
    <w:rsid w:val="00864147"/>
    <w:rsid w:val="00864468"/>
    <w:rsid w:val="00866547"/>
    <w:rsid w:val="00866E71"/>
    <w:rsid w:val="00871EA2"/>
    <w:rsid w:val="008935BD"/>
    <w:rsid w:val="008936DF"/>
    <w:rsid w:val="008A1C40"/>
    <w:rsid w:val="008A36C0"/>
    <w:rsid w:val="008B61E3"/>
    <w:rsid w:val="008C474C"/>
    <w:rsid w:val="008C56D8"/>
    <w:rsid w:val="008D6221"/>
    <w:rsid w:val="008E26F2"/>
    <w:rsid w:val="008E3579"/>
    <w:rsid w:val="008F2638"/>
    <w:rsid w:val="00903AC3"/>
    <w:rsid w:val="009228DF"/>
    <w:rsid w:val="00925712"/>
    <w:rsid w:val="00926C5C"/>
    <w:rsid w:val="00926EA9"/>
    <w:rsid w:val="00930F98"/>
    <w:rsid w:val="00933E50"/>
    <w:rsid w:val="00934193"/>
    <w:rsid w:val="00934F6E"/>
    <w:rsid w:val="00937A0B"/>
    <w:rsid w:val="0094233D"/>
    <w:rsid w:val="00950ACA"/>
    <w:rsid w:val="00957F22"/>
    <w:rsid w:val="00961F15"/>
    <w:rsid w:val="00962FE4"/>
    <w:rsid w:val="009665AC"/>
    <w:rsid w:val="00975BD1"/>
    <w:rsid w:val="009869E9"/>
    <w:rsid w:val="00990B18"/>
    <w:rsid w:val="009A4F0C"/>
    <w:rsid w:val="009B2208"/>
    <w:rsid w:val="009B7F1B"/>
    <w:rsid w:val="009C09A6"/>
    <w:rsid w:val="009C6632"/>
    <w:rsid w:val="009D0450"/>
    <w:rsid w:val="009D0800"/>
    <w:rsid w:val="009D1272"/>
    <w:rsid w:val="009D2629"/>
    <w:rsid w:val="009D3B3D"/>
    <w:rsid w:val="009D4156"/>
    <w:rsid w:val="009E3A57"/>
    <w:rsid w:val="009E6891"/>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4FD4"/>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1E9D"/>
    <w:rsid w:val="00B723C6"/>
    <w:rsid w:val="00B800CB"/>
    <w:rsid w:val="00B8074B"/>
    <w:rsid w:val="00B8101A"/>
    <w:rsid w:val="00B861AB"/>
    <w:rsid w:val="00B944EB"/>
    <w:rsid w:val="00BA2A45"/>
    <w:rsid w:val="00BB27C2"/>
    <w:rsid w:val="00BB7D50"/>
    <w:rsid w:val="00BD0575"/>
    <w:rsid w:val="00BD12AC"/>
    <w:rsid w:val="00BD17D5"/>
    <w:rsid w:val="00BD29BB"/>
    <w:rsid w:val="00BD75B8"/>
    <w:rsid w:val="00BE125E"/>
    <w:rsid w:val="00BE5440"/>
    <w:rsid w:val="00BE5843"/>
    <w:rsid w:val="00BF0359"/>
    <w:rsid w:val="00BF3AF0"/>
    <w:rsid w:val="00C01E8F"/>
    <w:rsid w:val="00C0501F"/>
    <w:rsid w:val="00C06F2F"/>
    <w:rsid w:val="00C07885"/>
    <w:rsid w:val="00C136F8"/>
    <w:rsid w:val="00C146BB"/>
    <w:rsid w:val="00C146F6"/>
    <w:rsid w:val="00C1563C"/>
    <w:rsid w:val="00C17469"/>
    <w:rsid w:val="00C20799"/>
    <w:rsid w:val="00C22FB8"/>
    <w:rsid w:val="00C31F64"/>
    <w:rsid w:val="00C404A5"/>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144"/>
    <w:rsid w:val="00D57CCE"/>
    <w:rsid w:val="00D61623"/>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17004"/>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0A59"/>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 w:val="00FF5A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C3A2E"/>
  <w15:chartTrackingRefBased/>
  <w15:docId w15:val="{8D5BDF08-9226-4D44-BD47-7356CDC1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38"/>
    <w:pPr>
      <w:spacing w:after="150" w:line="276" w:lineRule="auto"/>
      <w:jc w:val="both"/>
    </w:pPr>
  </w:style>
  <w:style w:type="paragraph" w:styleId="Heading1">
    <w:name w:val="heading 1"/>
    <w:aliases w:val="Címsor 1 HSZ"/>
    <w:basedOn w:val="Normal"/>
    <w:next w:val="Normal"/>
    <w:link w:val="Heading1Char"/>
    <w:qFormat/>
    <w:rsid w:val="008F2638"/>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aliases w:val="_HSZ"/>
    <w:basedOn w:val="Normal"/>
    <w:next w:val="Normal"/>
    <w:link w:val="Heading2Char"/>
    <w:unhideWhenUsed/>
    <w:qFormat/>
    <w:rsid w:val="008F2638"/>
    <w:pPr>
      <w:numPr>
        <w:ilvl w:val="1"/>
        <w:numId w:val="3"/>
      </w:numPr>
      <w:spacing w:before="210" w:after="75"/>
      <w:jc w:val="left"/>
      <w:outlineLvl w:val="1"/>
    </w:pPr>
    <w:rPr>
      <w:b/>
      <w:color w:val="0C2148" w:themeColor="text2"/>
      <w:sz w:val="24"/>
      <w:szCs w:val="38"/>
    </w:rPr>
  </w:style>
  <w:style w:type="paragraph" w:styleId="Heading3">
    <w:name w:val="heading 3"/>
    <w:aliases w:val="HSZ"/>
    <w:basedOn w:val="Normal"/>
    <w:next w:val="Normal"/>
    <w:link w:val="Heading3Char"/>
    <w:unhideWhenUsed/>
    <w:qFormat/>
    <w:rsid w:val="008F2638"/>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8F2638"/>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8F2638"/>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8F2638"/>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8F2638"/>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F2638"/>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8F2638"/>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8F26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2638"/>
  </w:style>
  <w:style w:type="table" w:customStyle="1" w:styleId="tblzat-mtrix">
    <w:name w:val="táblázat - mátrix"/>
    <w:basedOn w:val="TableNormal"/>
    <w:uiPriority w:val="2"/>
    <w:qFormat/>
    <w:rsid w:val="008F2638"/>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8F263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8F2638"/>
    <w:pPr>
      <w:numPr>
        <w:numId w:val="9"/>
      </w:numPr>
      <w:contextualSpacing/>
    </w:pPr>
  </w:style>
  <w:style w:type="character" w:styleId="Hyperlink">
    <w:name w:val="Hyperlink"/>
    <w:basedOn w:val="EndnoteReference"/>
    <w:uiPriority w:val="99"/>
    <w:rsid w:val="008F2638"/>
    <w:rPr>
      <w:rFonts w:ascii="Calibri" w:hAnsi="Calibri"/>
      <w:color w:val="0000FF"/>
      <w:sz w:val="20"/>
      <w:u w:val="single"/>
      <w:vertAlign w:val="superscript"/>
    </w:rPr>
  </w:style>
  <w:style w:type="table" w:customStyle="1" w:styleId="tblzat-oldallces">
    <w:name w:val="táblázat - oldalléces"/>
    <w:basedOn w:val="TableNormal"/>
    <w:uiPriority w:val="3"/>
    <w:qFormat/>
    <w:rsid w:val="008F263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rsid w:val="008F2638"/>
    <w:rPr>
      <w:vertAlign w:val="superscript"/>
    </w:rPr>
  </w:style>
  <w:style w:type="paragraph" w:styleId="BalloonText">
    <w:name w:val="Balloon Text"/>
    <w:basedOn w:val="Normal"/>
    <w:link w:val="BalloonTextChar"/>
    <w:uiPriority w:val="99"/>
    <w:semiHidden/>
    <w:unhideWhenUsed/>
    <w:rsid w:val="008F2638"/>
    <w:rPr>
      <w:rFonts w:ascii="Tahoma" w:hAnsi="Tahoma" w:cs="Tahoma"/>
      <w:sz w:val="16"/>
      <w:szCs w:val="16"/>
    </w:rPr>
  </w:style>
  <w:style w:type="paragraph" w:customStyle="1" w:styleId="Magyarzszveg">
    <w:name w:val="Magyarázó szöveg"/>
    <w:basedOn w:val="Normal"/>
    <w:next w:val="Normal"/>
    <w:uiPriority w:val="7"/>
    <w:rsid w:val="008F2638"/>
    <w:rPr>
      <w:color w:val="F6A800" w:themeColor="accent5"/>
      <w:sz w:val="18"/>
    </w:rPr>
  </w:style>
  <w:style w:type="character" w:customStyle="1" w:styleId="BalloonTextChar">
    <w:name w:val="Balloon Text Char"/>
    <w:basedOn w:val="DefaultParagraphFont"/>
    <w:link w:val="BalloonText"/>
    <w:uiPriority w:val="99"/>
    <w:semiHidden/>
    <w:rsid w:val="008F2638"/>
    <w:rPr>
      <w:rFonts w:ascii="Tahoma" w:hAnsi="Tahoma" w:cs="Tahoma"/>
      <w:sz w:val="16"/>
      <w:szCs w:val="16"/>
    </w:rPr>
  </w:style>
  <w:style w:type="paragraph" w:styleId="Header">
    <w:name w:val="header"/>
    <w:basedOn w:val="Normal"/>
    <w:link w:val="HeaderChar"/>
    <w:uiPriority w:val="99"/>
    <w:semiHidden/>
    <w:unhideWhenUsed/>
    <w:rsid w:val="008F2638"/>
    <w:pPr>
      <w:tabs>
        <w:tab w:val="center" w:pos="4536"/>
        <w:tab w:val="right" w:pos="9072"/>
      </w:tabs>
    </w:pPr>
  </w:style>
  <w:style w:type="character" w:customStyle="1" w:styleId="HeaderChar">
    <w:name w:val="Header Char"/>
    <w:basedOn w:val="DefaultParagraphFont"/>
    <w:link w:val="Header"/>
    <w:uiPriority w:val="99"/>
    <w:semiHidden/>
    <w:rsid w:val="008F2638"/>
  </w:style>
  <w:style w:type="paragraph" w:styleId="Footer">
    <w:name w:val="footer"/>
    <w:basedOn w:val="Normal"/>
    <w:link w:val="FooterChar"/>
    <w:uiPriority w:val="99"/>
    <w:semiHidden/>
    <w:unhideWhenUsed/>
    <w:rsid w:val="008F2638"/>
    <w:pPr>
      <w:tabs>
        <w:tab w:val="center" w:pos="4536"/>
        <w:tab w:val="right" w:pos="9072"/>
      </w:tabs>
    </w:pPr>
  </w:style>
  <w:style w:type="character" w:customStyle="1" w:styleId="FooterChar">
    <w:name w:val="Footer Char"/>
    <w:basedOn w:val="DefaultParagraphFont"/>
    <w:link w:val="Footer"/>
    <w:uiPriority w:val="99"/>
    <w:semiHidden/>
    <w:rsid w:val="008F2638"/>
  </w:style>
  <w:style w:type="paragraph" w:customStyle="1" w:styleId="Szmozs">
    <w:name w:val="Számozás"/>
    <w:basedOn w:val="Normal"/>
    <w:uiPriority w:val="4"/>
    <w:qFormat/>
    <w:rsid w:val="008F2638"/>
    <w:pPr>
      <w:numPr>
        <w:numId w:val="4"/>
      </w:numPr>
      <w:spacing w:before="120"/>
      <w:contextualSpacing/>
    </w:pPr>
  </w:style>
  <w:style w:type="table" w:styleId="TableGrid">
    <w:name w:val="Table Grid"/>
    <w:aliases w:val="Szegély nélküli"/>
    <w:basedOn w:val="TableNormal"/>
    <w:uiPriority w:val="59"/>
    <w:rsid w:val="008F2638"/>
    <w:pPr>
      <w:contextualSpacing/>
    </w:pPr>
    <w:tblPr/>
    <w:tcPr>
      <w:vAlign w:val="center"/>
    </w:tcPr>
  </w:style>
  <w:style w:type="character" w:customStyle="1" w:styleId="Heading4Char">
    <w:name w:val="Heading 4 Char"/>
    <w:basedOn w:val="DefaultParagraphFont"/>
    <w:link w:val="Heading4"/>
    <w:rsid w:val="008F2638"/>
    <w:rPr>
      <w:iCs/>
      <w:color w:val="0C2148" w:themeColor="text2"/>
      <w:szCs w:val="30"/>
    </w:rPr>
  </w:style>
  <w:style w:type="character" w:customStyle="1" w:styleId="Heading5Char">
    <w:name w:val="Heading 5 Char"/>
    <w:basedOn w:val="DefaultParagraphFont"/>
    <w:link w:val="Heading5"/>
    <w:rsid w:val="008F2638"/>
    <w:rPr>
      <w:color w:val="0C2148" w:themeColor="text2"/>
      <w:szCs w:val="26"/>
    </w:rPr>
  </w:style>
  <w:style w:type="character" w:customStyle="1" w:styleId="Heading6Char">
    <w:name w:val="Heading 6 Char"/>
    <w:basedOn w:val="DefaultParagraphFont"/>
    <w:link w:val="Heading6"/>
    <w:rsid w:val="008F2638"/>
    <w:rPr>
      <w:color w:val="0C2148" w:themeColor="text2"/>
    </w:rPr>
  </w:style>
  <w:style w:type="character" w:customStyle="1" w:styleId="Heading1Char">
    <w:name w:val="Heading 1 Char"/>
    <w:aliases w:val="Címsor 1 HSZ Char"/>
    <w:basedOn w:val="DefaultParagraphFont"/>
    <w:link w:val="Heading1"/>
    <w:rsid w:val="008F2638"/>
    <w:rPr>
      <w:rFonts w:eastAsiaTheme="majorEastAsia" w:cstheme="majorBidi"/>
      <w:b/>
      <w:bCs/>
      <w:caps/>
      <w:color w:val="0C2148" w:themeColor="text2"/>
      <w:sz w:val="24"/>
      <w:szCs w:val="42"/>
    </w:rPr>
  </w:style>
  <w:style w:type="character" w:customStyle="1" w:styleId="Heading2Char">
    <w:name w:val="Heading 2 Char"/>
    <w:aliases w:val="_HSZ Char"/>
    <w:basedOn w:val="DefaultParagraphFont"/>
    <w:link w:val="Heading2"/>
    <w:rsid w:val="008F2638"/>
    <w:rPr>
      <w:b/>
      <w:color w:val="0C2148" w:themeColor="text2"/>
      <w:sz w:val="24"/>
      <w:szCs w:val="38"/>
    </w:rPr>
  </w:style>
  <w:style w:type="character" w:customStyle="1" w:styleId="Heading3Char">
    <w:name w:val="Heading 3 Char"/>
    <w:aliases w:val="HSZ Char"/>
    <w:basedOn w:val="DefaultParagraphFont"/>
    <w:link w:val="Heading3"/>
    <w:rsid w:val="008F2638"/>
    <w:rPr>
      <w:bCs/>
      <w:color w:val="0C2148" w:themeColor="text2"/>
      <w:szCs w:val="34"/>
    </w:rPr>
  </w:style>
  <w:style w:type="paragraph" w:styleId="Title">
    <w:name w:val="Title"/>
    <w:basedOn w:val="Normal"/>
    <w:next w:val="Normal"/>
    <w:link w:val="TitleChar"/>
    <w:uiPriority w:val="3"/>
    <w:qFormat/>
    <w:rsid w:val="008F2638"/>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8F2638"/>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8F2638"/>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8F2638"/>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8F2638"/>
    <w:rPr>
      <w:rFonts w:eastAsiaTheme="majorEastAsia" w:cstheme="majorBidi"/>
      <w:i/>
      <w:iCs/>
      <w:color w:val="404040" w:themeColor="text1" w:themeTint="BF"/>
    </w:rPr>
  </w:style>
  <w:style w:type="numbering" w:customStyle="1" w:styleId="Style1">
    <w:name w:val="Style1"/>
    <w:uiPriority w:val="99"/>
    <w:rsid w:val="008F2638"/>
    <w:pPr>
      <w:numPr>
        <w:numId w:val="1"/>
      </w:numPr>
    </w:pPr>
  </w:style>
  <w:style w:type="paragraph" w:styleId="TOC7">
    <w:name w:val="toc 7"/>
    <w:basedOn w:val="Normal"/>
    <w:next w:val="Normal"/>
    <w:autoRedefine/>
    <w:uiPriority w:val="99"/>
    <w:locked/>
    <w:rsid w:val="008F2638"/>
    <w:pPr>
      <w:spacing w:after="100"/>
      <w:ind w:left="1200"/>
    </w:pPr>
    <w:rPr>
      <w:color w:val="385623" w:themeColor="accent6" w:themeShade="80"/>
    </w:rPr>
  </w:style>
  <w:style w:type="paragraph" w:styleId="TOC8">
    <w:name w:val="toc 8"/>
    <w:basedOn w:val="Normal"/>
    <w:next w:val="Normal"/>
    <w:autoRedefine/>
    <w:uiPriority w:val="99"/>
    <w:locked/>
    <w:rsid w:val="008F2638"/>
    <w:pPr>
      <w:spacing w:after="100"/>
      <w:ind w:left="1400"/>
    </w:pPr>
    <w:rPr>
      <w:color w:val="385623" w:themeColor="accent6" w:themeShade="80"/>
    </w:rPr>
  </w:style>
  <w:style w:type="paragraph" w:styleId="TOC9">
    <w:name w:val="toc 9"/>
    <w:basedOn w:val="Normal"/>
    <w:next w:val="Normal"/>
    <w:autoRedefine/>
    <w:uiPriority w:val="99"/>
    <w:locked/>
    <w:rsid w:val="008F2638"/>
    <w:pPr>
      <w:spacing w:after="100"/>
      <w:ind w:left="1600"/>
    </w:pPr>
    <w:rPr>
      <w:color w:val="385623" w:themeColor="accent6" w:themeShade="80"/>
    </w:rPr>
  </w:style>
  <w:style w:type="table" w:customStyle="1" w:styleId="Calendar2">
    <w:name w:val="Calendar 2"/>
    <w:basedOn w:val="TableNormal"/>
    <w:uiPriority w:val="99"/>
    <w:qFormat/>
    <w:rsid w:val="008F2638"/>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lábléc,Footnote Text Char1 Char,Footnote Text Char Char Char,lábléc Char Char Char,lábléc Char1 Char,Footnote Text Char1,Footnote Text Char Char,lábléc Char Char,lábléc Char1,lábléc Char,fn,Footnote,Fußnote"/>
    <w:basedOn w:val="Normal"/>
    <w:link w:val="FootnoteTextChar"/>
    <w:uiPriority w:val="99"/>
    <w:unhideWhenUsed/>
    <w:qFormat/>
    <w:rsid w:val="008F2638"/>
    <w:rPr>
      <w:rFonts w:eastAsiaTheme="minorEastAsia"/>
      <w:color w:val="0C2148" w:themeColor="text2"/>
      <w:sz w:val="16"/>
    </w:rPr>
  </w:style>
  <w:style w:type="character" w:customStyle="1" w:styleId="FootnoteTextChar">
    <w:name w:val="Footnote Text Char"/>
    <w:aliases w:val="lábléc Char2,Footnote Text Char1 Char Char,Footnote Text Char Char Char Char,lábléc Char Char Char Char,lábléc Char1 Char Char,Footnote Text Char1 Char1,Footnote Text Char Char Char1,lábléc Char Char Char1,lábléc Char1 Char1,fn Char"/>
    <w:basedOn w:val="DefaultParagraphFont"/>
    <w:link w:val="FootnoteText"/>
    <w:uiPriority w:val="99"/>
    <w:rsid w:val="008F2638"/>
    <w:rPr>
      <w:rFonts w:eastAsiaTheme="minorEastAsia"/>
      <w:color w:val="0C2148" w:themeColor="text2"/>
      <w:sz w:val="16"/>
    </w:rPr>
  </w:style>
  <w:style w:type="character" w:styleId="SubtleEmphasis">
    <w:name w:val="Subtle Emphasis"/>
    <w:basedOn w:val="DefaultParagraphFont"/>
    <w:uiPriority w:val="19"/>
    <w:qFormat/>
    <w:rsid w:val="008F263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8F2638"/>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8F2638"/>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8F2638"/>
    <w:rPr>
      <w:color w:val="385623" w:themeColor="accent6" w:themeShade="80"/>
    </w:rPr>
  </w:style>
  <w:style w:type="character" w:customStyle="1" w:styleId="EndnoteTextChar">
    <w:name w:val="Endnote Text Char"/>
    <w:basedOn w:val="DefaultParagraphFont"/>
    <w:link w:val="EndnoteText"/>
    <w:uiPriority w:val="99"/>
    <w:semiHidden/>
    <w:rsid w:val="008F2638"/>
    <w:rPr>
      <w:color w:val="385623" w:themeColor="accent6" w:themeShade="80"/>
    </w:rPr>
  </w:style>
  <w:style w:type="table" w:customStyle="1" w:styleId="Vilgosrnykols1jellszn1">
    <w:name w:val="Világos árnyékolás – 1. jelölőszín1"/>
    <w:basedOn w:val="TableNormal"/>
    <w:uiPriority w:val="60"/>
    <w:rsid w:val="008F2638"/>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8F2638"/>
    <w:pPr>
      <w:numPr>
        <w:numId w:val="5"/>
      </w:numPr>
    </w:pPr>
  </w:style>
  <w:style w:type="paragraph" w:customStyle="1" w:styleId="Tblaszvegstlus">
    <w:name w:val="Tábla szöveg stílus"/>
    <w:basedOn w:val="Normal"/>
    <w:link w:val="TblaszvegstlusChar"/>
    <w:uiPriority w:val="8"/>
    <w:qFormat/>
    <w:rsid w:val="008F2638"/>
  </w:style>
  <w:style w:type="character" w:customStyle="1" w:styleId="ListParagraphChar">
    <w:name w:val="List Paragraph Char"/>
    <w:basedOn w:val="DefaultParagraphFont"/>
    <w:link w:val="ListParagraph"/>
    <w:uiPriority w:val="4"/>
    <w:rsid w:val="008F2638"/>
  </w:style>
  <w:style w:type="character" w:customStyle="1" w:styleId="Listaszerbekezds2Char">
    <w:name w:val="Listaszerű bekezdés 2 Char"/>
    <w:basedOn w:val="ListParagraphChar"/>
    <w:link w:val="Listaszerbekezds2"/>
    <w:uiPriority w:val="4"/>
    <w:rsid w:val="008F2638"/>
  </w:style>
  <w:style w:type="character" w:customStyle="1" w:styleId="TblaszvegstlusChar">
    <w:name w:val="Tábla szöveg stílus Char"/>
    <w:basedOn w:val="DefaultParagraphFont"/>
    <w:link w:val="Tblaszvegstlus"/>
    <w:uiPriority w:val="8"/>
    <w:rsid w:val="008F2638"/>
  </w:style>
  <w:style w:type="character" w:styleId="SubtleReference">
    <w:name w:val="Subtle Reference"/>
    <w:basedOn w:val="DefaultParagraphFont"/>
    <w:uiPriority w:val="31"/>
    <w:rsid w:val="008F2638"/>
    <w:rPr>
      <w:sz w:val="24"/>
      <w:szCs w:val="24"/>
      <w:u w:val="single"/>
    </w:rPr>
  </w:style>
  <w:style w:type="character" w:styleId="IntenseReference">
    <w:name w:val="Intense Reference"/>
    <w:basedOn w:val="DefaultParagraphFont"/>
    <w:uiPriority w:val="32"/>
    <w:rsid w:val="008F2638"/>
    <w:rPr>
      <w:b/>
      <w:sz w:val="24"/>
      <w:u w:val="single"/>
    </w:rPr>
  </w:style>
  <w:style w:type="paragraph" w:customStyle="1" w:styleId="Listaszerbekezds2szint">
    <w:name w:val="Listaszerű bekezdés 2. szint"/>
    <w:basedOn w:val="ListParagraph"/>
    <w:link w:val="Listaszerbekezds2szintChar"/>
    <w:uiPriority w:val="4"/>
    <w:qFormat/>
    <w:rsid w:val="008F2638"/>
    <w:pPr>
      <w:numPr>
        <w:numId w:val="8"/>
      </w:numPr>
    </w:pPr>
  </w:style>
  <w:style w:type="paragraph" w:customStyle="1" w:styleId="Listaszerbekezds3szint">
    <w:name w:val="Listaszerű bekezdés 3. szint"/>
    <w:basedOn w:val="ListParagraph"/>
    <w:link w:val="Listaszerbekezds3szintChar"/>
    <w:uiPriority w:val="4"/>
    <w:qFormat/>
    <w:rsid w:val="008F2638"/>
    <w:pPr>
      <w:numPr>
        <w:ilvl w:val="2"/>
        <w:numId w:val="10"/>
      </w:numPr>
    </w:pPr>
  </w:style>
  <w:style w:type="character" w:customStyle="1" w:styleId="Listaszerbekezds2szintChar">
    <w:name w:val="Listaszerű bekezdés 2. szint Char"/>
    <w:basedOn w:val="ListParagraphChar"/>
    <w:link w:val="Listaszerbekezds2szint"/>
    <w:uiPriority w:val="4"/>
    <w:rsid w:val="008F2638"/>
  </w:style>
  <w:style w:type="character" w:customStyle="1" w:styleId="Listaszerbekezds3szintChar">
    <w:name w:val="Listaszerű bekezdés 3. szint Char"/>
    <w:basedOn w:val="ListParagraphChar"/>
    <w:link w:val="Listaszerbekezds3szint"/>
    <w:uiPriority w:val="4"/>
    <w:rsid w:val="008F2638"/>
  </w:style>
  <w:style w:type="paragraph" w:styleId="Subtitle">
    <w:name w:val="Subtitle"/>
    <w:basedOn w:val="Normal"/>
    <w:next w:val="Normal"/>
    <w:link w:val="SubtitleChar"/>
    <w:uiPriority w:val="11"/>
    <w:rsid w:val="008F2638"/>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8F2638"/>
    <w:rPr>
      <w:rFonts w:eastAsiaTheme="majorEastAsia" w:cstheme="majorBidi"/>
    </w:rPr>
  </w:style>
  <w:style w:type="paragraph" w:customStyle="1" w:styleId="Listabetvel">
    <w:name w:val="Lista betűvel"/>
    <w:basedOn w:val="ListParagraph"/>
    <w:link w:val="ListabetvelChar"/>
    <w:uiPriority w:val="4"/>
    <w:qFormat/>
    <w:rsid w:val="008F2638"/>
    <w:pPr>
      <w:numPr>
        <w:numId w:val="7"/>
      </w:numPr>
    </w:pPr>
  </w:style>
  <w:style w:type="character" w:customStyle="1" w:styleId="ListabetvelChar">
    <w:name w:val="Lista betűvel Char"/>
    <w:basedOn w:val="ListParagraphChar"/>
    <w:link w:val="Listabetvel"/>
    <w:uiPriority w:val="4"/>
    <w:rsid w:val="008F2638"/>
  </w:style>
  <w:style w:type="paragraph" w:customStyle="1" w:styleId="Erskiemels1">
    <w:name w:val="Erős kiemelés1"/>
    <w:basedOn w:val="Normal"/>
    <w:uiPriority w:val="5"/>
    <w:unhideWhenUsed/>
    <w:qFormat/>
    <w:rsid w:val="00C146BB"/>
    <w:rPr>
      <w:b/>
      <w:i/>
    </w:rPr>
  </w:style>
  <w:style w:type="character" w:customStyle="1" w:styleId="ErskiemelsChar">
    <w:name w:val="Erős kiemelés Char"/>
    <w:basedOn w:val="DefaultParagraphFont"/>
    <w:link w:val="Erskiemels"/>
    <w:uiPriority w:val="5"/>
    <w:rsid w:val="008F2638"/>
    <w:rPr>
      <w:b/>
      <w:i/>
    </w:rPr>
  </w:style>
  <w:style w:type="paragraph" w:customStyle="1" w:styleId="Bold">
    <w:name w:val="Bold"/>
    <w:basedOn w:val="Normal"/>
    <w:link w:val="BoldChar"/>
    <w:uiPriority w:val="6"/>
    <w:qFormat/>
    <w:rsid w:val="008F2638"/>
    <w:rPr>
      <w:b/>
    </w:rPr>
  </w:style>
  <w:style w:type="character" w:customStyle="1" w:styleId="BoldChar">
    <w:name w:val="Bold Char"/>
    <w:basedOn w:val="DefaultParagraphFont"/>
    <w:link w:val="Bold"/>
    <w:uiPriority w:val="6"/>
    <w:rsid w:val="008F2638"/>
    <w:rPr>
      <w:b/>
    </w:rPr>
  </w:style>
  <w:style w:type="character" w:styleId="FollowedHyperlink">
    <w:name w:val="FollowedHyperlink"/>
    <w:basedOn w:val="DefaultParagraphFont"/>
    <w:uiPriority w:val="99"/>
    <w:semiHidden/>
    <w:unhideWhenUsed/>
    <w:rsid w:val="008F2638"/>
    <w:rPr>
      <w:color w:val="954F72" w:themeColor="followedHyperlink"/>
      <w:u w:val="single"/>
    </w:rPr>
  </w:style>
  <w:style w:type="paragraph" w:styleId="TOCHeading">
    <w:name w:val="TOC Heading"/>
    <w:basedOn w:val="Heading1"/>
    <w:next w:val="Normal"/>
    <w:uiPriority w:val="39"/>
    <w:unhideWhenUsed/>
    <w:qFormat/>
    <w:rsid w:val="008F2638"/>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8F2638"/>
    <w:pPr>
      <w:spacing w:after="100"/>
      <w:ind w:left="220"/>
      <w:jc w:val="left"/>
    </w:pPr>
    <w:rPr>
      <w:rFonts w:eastAsiaTheme="minorEastAsia"/>
    </w:rPr>
  </w:style>
  <w:style w:type="paragraph" w:styleId="TOC1">
    <w:name w:val="toc 1"/>
    <w:basedOn w:val="Normal"/>
    <w:next w:val="Normal"/>
    <w:autoRedefine/>
    <w:uiPriority w:val="39"/>
    <w:unhideWhenUsed/>
    <w:qFormat/>
    <w:locked/>
    <w:rsid w:val="008F2638"/>
    <w:pPr>
      <w:spacing w:after="100"/>
      <w:jc w:val="left"/>
    </w:pPr>
    <w:rPr>
      <w:rFonts w:eastAsiaTheme="minorEastAsia"/>
    </w:rPr>
  </w:style>
  <w:style w:type="paragraph" w:styleId="TOC3">
    <w:name w:val="toc 3"/>
    <w:basedOn w:val="Normal"/>
    <w:next w:val="Normal"/>
    <w:uiPriority w:val="39"/>
    <w:unhideWhenUsed/>
    <w:qFormat/>
    <w:locked/>
    <w:rsid w:val="008F2638"/>
    <w:pPr>
      <w:spacing w:after="100"/>
      <w:ind w:left="400"/>
    </w:pPr>
  </w:style>
  <w:style w:type="paragraph" w:customStyle="1" w:styleId="StyleTOC2Left015">
    <w:name w:val="Style TOC 2 + Left:  0.15&quot;"/>
    <w:basedOn w:val="TOC2"/>
    <w:rsid w:val="008F2638"/>
    <w:pPr>
      <w:ind w:left="216"/>
    </w:pPr>
    <w:rPr>
      <w:rFonts w:eastAsia="Times New Roman" w:cs="Times New Roman"/>
    </w:rPr>
  </w:style>
  <w:style w:type="paragraph" w:customStyle="1" w:styleId="StyleTOC3Left031">
    <w:name w:val="Style TOC 3 + Left:  0.31&quot;"/>
    <w:basedOn w:val="TOC3"/>
    <w:rsid w:val="008F2638"/>
    <w:pPr>
      <w:ind w:left="446"/>
    </w:pPr>
    <w:rPr>
      <w:rFonts w:eastAsia="Times New Roman" w:cs="Times New Roman"/>
    </w:rPr>
  </w:style>
  <w:style w:type="numbering" w:customStyle="1" w:styleId="Hierarchikuslista">
    <w:name w:val="Hierarchikus lista"/>
    <w:uiPriority w:val="99"/>
    <w:rsid w:val="008F2638"/>
    <w:pPr>
      <w:numPr>
        <w:numId w:val="2"/>
      </w:numPr>
    </w:pPr>
  </w:style>
  <w:style w:type="paragraph" w:customStyle="1" w:styleId="HierarchikusLista0">
    <w:name w:val="Hierarchikus Lista"/>
    <w:basedOn w:val="ListParagraph"/>
    <w:link w:val="HierarchikusListaChar"/>
    <w:qFormat/>
    <w:rsid w:val="008F2638"/>
    <w:pPr>
      <w:numPr>
        <w:numId w:val="0"/>
      </w:numPr>
    </w:pPr>
  </w:style>
  <w:style w:type="character" w:customStyle="1" w:styleId="HierarchikusListaChar">
    <w:name w:val="Hierarchikus Lista Char"/>
    <w:basedOn w:val="ListParagraphChar"/>
    <w:link w:val="HierarchikusLista0"/>
    <w:rsid w:val="008F2638"/>
  </w:style>
  <w:style w:type="character" w:styleId="Strong">
    <w:name w:val="Strong"/>
    <w:basedOn w:val="DefaultParagraphFont"/>
    <w:uiPriority w:val="22"/>
    <w:rsid w:val="008F2638"/>
    <w:rPr>
      <w:b/>
      <w:bCs/>
    </w:rPr>
  </w:style>
  <w:style w:type="character" w:styleId="Emphasis">
    <w:name w:val="Emphasis"/>
    <w:basedOn w:val="DefaultParagraphFont"/>
    <w:uiPriority w:val="6"/>
    <w:qFormat/>
    <w:rsid w:val="008F2638"/>
    <w:rPr>
      <w:i/>
      <w:iCs/>
    </w:rPr>
  </w:style>
  <w:style w:type="paragraph" w:styleId="NoSpacing">
    <w:name w:val="No Spacing"/>
    <w:basedOn w:val="Normal"/>
    <w:uiPriority w:val="1"/>
    <w:rsid w:val="008F2638"/>
    <w:rPr>
      <w:szCs w:val="32"/>
    </w:rPr>
  </w:style>
  <w:style w:type="paragraph" w:styleId="Quote">
    <w:name w:val="Quote"/>
    <w:basedOn w:val="Normal"/>
    <w:next w:val="Normal"/>
    <w:link w:val="QuoteChar"/>
    <w:uiPriority w:val="29"/>
    <w:rsid w:val="008F2638"/>
    <w:rPr>
      <w:i/>
    </w:rPr>
  </w:style>
  <w:style w:type="character" w:customStyle="1" w:styleId="QuoteChar">
    <w:name w:val="Quote Char"/>
    <w:basedOn w:val="DefaultParagraphFont"/>
    <w:link w:val="Quote"/>
    <w:uiPriority w:val="29"/>
    <w:rsid w:val="008F2638"/>
    <w:rPr>
      <w:i/>
    </w:rPr>
  </w:style>
  <w:style w:type="paragraph" w:styleId="IntenseQuote">
    <w:name w:val="Intense Quote"/>
    <w:basedOn w:val="Normal"/>
    <w:next w:val="Normal"/>
    <w:link w:val="IntenseQuoteChar"/>
    <w:uiPriority w:val="30"/>
    <w:rsid w:val="008F2638"/>
    <w:pPr>
      <w:ind w:left="720" w:right="720"/>
    </w:pPr>
    <w:rPr>
      <w:b/>
      <w:i/>
    </w:rPr>
  </w:style>
  <w:style w:type="character" w:customStyle="1" w:styleId="IntenseQuoteChar">
    <w:name w:val="Intense Quote Char"/>
    <w:basedOn w:val="DefaultParagraphFont"/>
    <w:link w:val="IntenseQuote"/>
    <w:uiPriority w:val="30"/>
    <w:rsid w:val="008F2638"/>
    <w:rPr>
      <w:b/>
      <w:i/>
    </w:rPr>
  </w:style>
  <w:style w:type="character" w:styleId="IntenseEmphasis">
    <w:name w:val="Intense Emphasis"/>
    <w:basedOn w:val="DefaultParagraphFont"/>
    <w:uiPriority w:val="21"/>
    <w:rsid w:val="008F2638"/>
    <w:rPr>
      <w:b/>
      <w:i/>
      <w:sz w:val="24"/>
      <w:szCs w:val="24"/>
      <w:u w:val="single"/>
    </w:rPr>
  </w:style>
  <w:style w:type="character" w:styleId="BookTitle">
    <w:name w:val="Book Title"/>
    <w:basedOn w:val="DefaultParagraphFont"/>
    <w:uiPriority w:val="33"/>
    <w:rsid w:val="008F2638"/>
    <w:rPr>
      <w:rFonts w:ascii="Calibri" w:eastAsiaTheme="majorEastAsia" w:hAnsi="Calibri"/>
      <w:b/>
      <w:i/>
      <w:sz w:val="24"/>
      <w:szCs w:val="24"/>
    </w:rPr>
  </w:style>
  <w:style w:type="paragraph" w:customStyle="1" w:styleId="Szvegdobozstlus">
    <w:name w:val="Szövegdoboz stílus"/>
    <w:basedOn w:val="HierarchikusLista0"/>
    <w:qFormat/>
    <w:rsid w:val="008F2638"/>
    <w:rPr>
      <w:b/>
      <w:i/>
      <w:color w:val="009EE0"/>
    </w:rPr>
  </w:style>
  <w:style w:type="table" w:customStyle="1" w:styleId="Rcsos">
    <w:name w:val="Rácsos"/>
    <w:basedOn w:val="TableNormal"/>
    <w:uiPriority w:val="99"/>
    <w:rsid w:val="008F2638"/>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8F26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8F2638"/>
    <w:pPr>
      <w:keepNext/>
      <w:spacing w:after="40"/>
      <w:jc w:val="center"/>
    </w:pPr>
    <w:rPr>
      <w:b/>
      <w:bCs/>
      <w:color w:val="808080"/>
      <w:szCs w:val="18"/>
    </w:rPr>
  </w:style>
  <w:style w:type="paragraph" w:customStyle="1" w:styleId="ENCaption2Col">
    <w:name w:val="EN_Caption_2Col"/>
    <w:basedOn w:val="Normal"/>
    <w:next w:val="Normal"/>
    <w:uiPriority w:val="1"/>
    <w:qFormat/>
    <w:rsid w:val="008F2638"/>
    <w:pPr>
      <w:keepNext/>
      <w:spacing w:after="40"/>
      <w:jc w:val="left"/>
    </w:pPr>
    <w:rPr>
      <w:b/>
      <w:bCs/>
      <w:color w:val="808080"/>
      <w:szCs w:val="18"/>
    </w:rPr>
  </w:style>
  <w:style w:type="paragraph" w:customStyle="1" w:styleId="ENCaptionBox">
    <w:name w:val="EN_Caption_Box"/>
    <w:basedOn w:val="Normal"/>
    <w:next w:val="Normal"/>
    <w:uiPriority w:val="1"/>
    <w:qFormat/>
    <w:rsid w:val="008F26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8F263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8F2638"/>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8F2638"/>
    <w:rPr>
      <w:rFonts w:eastAsiaTheme="minorEastAsia"/>
      <w:color w:val="808080"/>
      <w:sz w:val="18"/>
    </w:rPr>
  </w:style>
  <w:style w:type="paragraph" w:customStyle="1" w:styleId="ENNormal">
    <w:name w:val="EN_Normal"/>
    <w:basedOn w:val="Normal"/>
    <w:uiPriority w:val="1"/>
    <w:qFormat/>
    <w:rsid w:val="008F2638"/>
  </w:style>
  <w:style w:type="paragraph" w:customStyle="1" w:styleId="ENNormalBox">
    <w:name w:val="EN_Normal_Box"/>
    <w:basedOn w:val="Normal"/>
    <w:uiPriority w:val="1"/>
    <w:qFormat/>
    <w:rsid w:val="008F263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8F2638"/>
    <w:pPr>
      <w:keepLines/>
      <w:jc w:val="center"/>
    </w:pPr>
    <w:rPr>
      <w:color w:val="808080"/>
      <w:sz w:val="18"/>
    </w:rPr>
  </w:style>
  <w:style w:type="paragraph" w:customStyle="1" w:styleId="ENNote2Col">
    <w:name w:val="EN_Note_2Col"/>
    <w:basedOn w:val="Normal"/>
    <w:next w:val="ENNormal"/>
    <w:uiPriority w:val="1"/>
    <w:qFormat/>
    <w:rsid w:val="008F2638"/>
    <w:pPr>
      <w:keepLines/>
    </w:pPr>
    <w:rPr>
      <w:color w:val="808080"/>
      <w:sz w:val="18"/>
    </w:rPr>
  </w:style>
  <w:style w:type="paragraph" w:customStyle="1" w:styleId="ENNoteBox">
    <w:name w:val="EN_Note_Box"/>
    <w:basedOn w:val="Normal"/>
    <w:next w:val="ENNormalBox"/>
    <w:uiPriority w:val="1"/>
    <w:qFormat/>
    <w:rsid w:val="008F263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8F2638"/>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8F2638"/>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8F26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8F2638"/>
    <w:pPr>
      <w:keepNext/>
      <w:spacing w:after="40"/>
      <w:jc w:val="center"/>
    </w:pPr>
    <w:rPr>
      <w:sz w:val="20"/>
    </w:rPr>
  </w:style>
  <w:style w:type="paragraph" w:customStyle="1" w:styleId="HUCaption2Col">
    <w:name w:val="HU_Caption_2Col"/>
    <w:basedOn w:val="Caption"/>
    <w:next w:val="Normal"/>
    <w:uiPriority w:val="1"/>
    <w:qFormat/>
    <w:rsid w:val="008F2638"/>
    <w:pPr>
      <w:keepNext/>
      <w:spacing w:after="40"/>
    </w:pPr>
    <w:rPr>
      <w:sz w:val="20"/>
    </w:rPr>
  </w:style>
  <w:style w:type="paragraph" w:customStyle="1" w:styleId="HUCaptionBox">
    <w:name w:val="HU_Caption_Box"/>
    <w:basedOn w:val="Caption"/>
    <w:next w:val="Normal"/>
    <w:uiPriority w:val="1"/>
    <w:qFormat/>
    <w:rsid w:val="008F263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8F2638"/>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8F2638"/>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8F2638"/>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8F2638"/>
    <w:rPr>
      <w:caps/>
      <w:color w:val="0C2148" w:themeColor="text2"/>
    </w:rPr>
  </w:style>
  <w:style w:type="paragraph" w:customStyle="1" w:styleId="HUFootnote">
    <w:name w:val="HU_Footnote"/>
    <w:basedOn w:val="FootnoteText"/>
    <w:uiPriority w:val="1"/>
    <w:qFormat/>
    <w:rsid w:val="008F2638"/>
    <w:rPr>
      <w:color w:val="808080"/>
      <w:sz w:val="18"/>
    </w:rPr>
  </w:style>
  <w:style w:type="paragraph" w:customStyle="1" w:styleId="HUNormalBox">
    <w:name w:val="HU_Normal_Box"/>
    <w:basedOn w:val="Normal"/>
    <w:uiPriority w:val="1"/>
    <w:qFormat/>
    <w:rsid w:val="008F263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8F2638"/>
    <w:pPr>
      <w:keepLines/>
      <w:jc w:val="center"/>
    </w:pPr>
    <w:rPr>
      <w:color w:val="808080"/>
      <w:sz w:val="18"/>
    </w:rPr>
  </w:style>
  <w:style w:type="paragraph" w:customStyle="1" w:styleId="HUNote2Col">
    <w:name w:val="HU_Note_2Col"/>
    <w:basedOn w:val="Normal"/>
    <w:next w:val="Normal"/>
    <w:uiPriority w:val="1"/>
    <w:qFormat/>
    <w:rsid w:val="008F2638"/>
    <w:pPr>
      <w:keepLines/>
    </w:pPr>
    <w:rPr>
      <w:color w:val="808080"/>
      <w:sz w:val="18"/>
    </w:rPr>
  </w:style>
  <w:style w:type="paragraph" w:customStyle="1" w:styleId="HUNoteBox">
    <w:name w:val="HU_Note_Box"/>
    <w:basedOn w:val="Normal"/>
    <w:next w:val="HUNormalBox"/>
    <w:link w:val="HUNoteBoxChar"/>
    <w:uiPriority w:val="1"/>
    <w:qFormat/>
    <w:rsid w:val="008F263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8F2638"/>
    <w:rPr>
      <w:color w:val="808080"/>
      <w:sz w:val="18"/>
      <w:shd w:val="clear" w:color="auto" w:fill="C6EEFF"/>
    </w:rPr>
  </w:style>
  <w:style w:type="paragraph" w:customStyle="1" w:styleId="HUSectionTitle">
    <w:name w:val="HU_Section_Title"/>
    <w:basedOn w:val="Heading2"/>
    <w:next w:val="Normal"/>
    <w:link w:val="HUSectionTitleChar"/>
    <w:uiPriority w:val="1"/>
    <w:rsid w:val="008F2638"/>
    <w:pPr>
      <w:keepNext/>
    </w:pPr>
  </w:style>
  <w:style w:type="character" w:customStyle="1" w:styleId="HUSectionTitleChar">
    <w:name w:val="HU_Section_Title Char"/>
    <w:basedOn w:val="Heading2Char"/>
    <w:link w:val="HUSectionTitle"/>
    <w:uiPriority w:val="1"/>
    <w:rsid w:val="008F2638"/>
    <w:rPr>
      <w:b/>
      <w:color w:val="0C2148" w:themeColor="text2"/>
      <w:sz w:val="24"/>
      <w:szCs w:val="38"/>
    </w:rPr>
  </w:style>
  <w:style w:type="paragraph" w:customStyle="1" w:styleId="HUSubsectionTitle">
    <w:name w:val="HU_Subsection_Title"/>
    <w:basedOn w:val="Heading3"/>
    <w:next w:val="Normal"/>
    <w:link w:val="HUSubsectionTitleChar"/>
    <w:uiPriority w:val="1"/>
    <w:rsid w:val="008F2638"/>
    <w:pPr>
      <w:keepNext/>
      <w:ind w:left="595" w:hanging="595"/>
    </w:pPr>
  </w:style>
  <w:style w:type="character" w:customStyle="1" w:styleId="HUSubsectionTitleChar">
    <w:name w:val="HU_Subsection_Title Char"/>
    <w:basedOn w:val="Heading3Char"/>
    <w:link w:val="HUSubsectionTitle"/>
    <w:uiPriority w:val="1"/>
    <w:rsid w:val="008F2638"/>
    <w:rPr>
      <w:bCs/>
      <w:color w:val="0C2148" w:themeColor="text2"/>
      <w:szCs w:val="34"/>
    </w:rPr>
  </w:style>
  <w:style w:type="paragraph" w:customStyle="1" w:styleId="Heading1Kiadvny">
    <w:name w:val="Heading 1 Kiadvány"/>
    <w:basedOn w:val="Heading1"/>
    <w:qFormat/>
    <w:rsid w:val="008F2638"/>
    <w:rPr>
      <w:b w:val="0"/>
      <w:caps w:val="0"/>
      <w:sz w:val="52"/>
    </w:rPr>
  </w:style>
  <w:style w:type="character" w:styleId="CommentReference">
    <w:name w:val="annotation reference"/>
    <w:basedOn w:val="DefaultParagraphFont"/>
    <w:uiPriority w:val="99"/>
    <w:unhideWhenUsed/>
    <w:rsid w:val="00E80A59"/>
    <w:rPr>
      <w:sz w:val="16"/>
      <w:szCs w:val="16"/>
    </w:rPr>
  </w:style>
  <w:style w:type="paragraph" w:styleId="CommentText">
    <w:name w:val="annotation text"/>
    <w:basedOn w:val="Normal"/>
    <w:link w:val="CommentTextChar"/>
    <w:uiPriority w:val="99"/>
    <w:unhideWhenUsed/>
    <w:rsid w:val="00E80A59"/>
    <w:pPr>
      <w:spacing w:line="240" w:lineRule="auto"/>
    </w:pPr>
  </w:style>
  <w:style w:type="character" w:customStyle="1" w:styleId="CommentTextChar">
    <w:name w:val="Comment Text Char"/>
    <w:basedOn w:val="DefaultParagraphFont"/>
    <w:link w:val="CommentText"/>
    <w:uiPriority w:val="99"/>
    <w:rsid w:val="00110A7A"/>
  </w:style>
  <w:style w:type="character" w:styleId="FootnoteReference">
    <w:name w:val="footnote reference"/>
    <w:aliases w:val="Footnote Reference Number,Footnote Reference_LVL6,Footnote Reference_LVL61,Footnote Reference_LVL62,Footnote Reference_LVL63,Footnote Reference_LVL64, Char1,Char1,C26 Footnote Number,Footnote Reference_LVL65,Footnote symbol"/>
    <w:basedOn w:val="DefaultParagraphFont"/>
    <w:uiPriority w:val="99"/>
    <w:semiHidden/>
    <w:unhideWhenUsed/>
    <w:qFormat/>
    <w:rsid w:val="00E80A59"/>
    <w:rPr>
      <w:vertAlign w:val="superscript"/>
    </w:rPr>
  </w:style>
  <w:style w:type="paragraph" w:customStyle="1" w:styleId="AbsztraktHSZ">
    <w:name w:val="Absztrakt_HSZ"/>
    <w:basedOn w:val="Normal"/>
    <w:unhideWhenUsed/>
    <w:qFormat/>
    <w:rsid w:val="00E80A59"/>
    <w:rPr>
      <w:rFonts w:cstheme="minorHAnsi"/>
      <w:i/>
      <w:iCs/>
      <w:szCs w:val="21"/>
    </w:rPr>
  </w:style>
  <w:style w:type="paragraph" w:customStyle="1" w:styleId="SzerzneveHSZ">
    <w:name w:val="Szerző neve_HSZ"/>
    <w:basedOn w:val="Normal"/>
    <w:unhideWhenUsed/>
    <w:qFormat/>
    <w:rsid w:val="00E80A59"/>
    <w:rPr>
      <w:rFonts w:cstheme="minorHAnsi"/>
      <w:i/>
      <w:iCs/>
      <w:sz w:val="24"/>
      <w:szCs w:val="24"/>
    </w:rPr>
  </w:style>
  <w:style w:type="paragraph" w:customStyle="1" w:styleId="HSZNagycm">
    <w:name w:val="HSZ_Nagy_cím"/>
    <w:basedOn w:val="Normal"/>
    <w:link w:val="HSZNagycmChar"/>
    <w:unhideWhenUsed/>
    <w:qFormat/>
    <w:rsid w:val="00E80A59"/>
    <w:rPr>
      <w:rFonts w:asciiTheme="majorHAnsi" w:hAnsiTheme="majorHAnsi" w:cstheme="majorHAnsi"/>
      <w:b/>
      <w:bCs/>
      <w:sz w:val="28"/>
      <w:szCs w:val="28"/>
    </w:rPr>
  </w:style>
  <w:style w:type="paragraph" w:customStyle="1" w:styleId="bra">
    <w:name w:val="Ábra"/>
    <w:basedOn w:val="Normal"/>
    <w:unhideWhenUsed/>
    <w:qFormat/>
    <w:rsid w:val="00E80A59"/>
    <w:rPr>
      <w:rFonts w:cstheme="minorHAnsi"/>
      <w:b/>
      <w:szCs w:val="21"/>
    </w:rPr>
  </w:style>
  <w:style w:type="paragraph" w:customStyle="1" w:styleId="Forrs">
    <w:name w:val="Forrás"/>
    <w:basedOn w:val="Normal"/>
    <w:unhideWhenUsed/>
    <w:qFormat/>
    <w:rsid w:val="00E80A59"/>
    <w:rPr>
      <w:rFonts w:cstheme="minorHAnsi"/>
      <w:bCs/>
      <w:i/>
      <w:iCs/>
      <w:sz w:val="18"/>
      <w:szCs w:val="18"/>
    </w:rPr>
  </w:style>
  <w:style w:type="paragraph" w:customStyle="1" w:styleId="HSZCmsor1">
    <w:name w:val="HSZ_Címsor1"/>
    <w:basedOn w:val="Heading1"/>
    <w:link w:val="HSZCmsor1Char"/>
    <w:qFormat/>
    <w:rsid w:val="00C146BB"/>
    <w:pPr>
      <w:spacing w:before="0" w:after="150"/>
      <w:jc w:val="both"/>
    </w:pPr>
    <w:rPr>
      <w:caps w:val="0"/>
      <w:color w:val="auto"/>
    </w:rPr>
  </w:style>
  <w:style w:type="paragraph" w:customStyle="1" w:styleId="HSZCmsor2">
    <w:name w:val="HSZ_Címsor2"/>
    <w:basedOn w:val="Heading2"/>
    <w:link w:val="HSZCmsor2Char"/>
    <w:qFormat/>
    <w:rsid w:val="00C146BB"/>
    <w:pPr>
      <w:spacing w:before="0" w:after="150"/>
      <w:jc w:val="both"/>
    </w:pPr>
    <w:rPr>
      <w:rFonts w:cstheme="minorHAnsi"/>
      <w:color w:val="auto"/>
      <w:sz w:val="21"/>
      <w:szCs w:val="21"/>
    </w:rPr>
  </w:style>
  <w:style w:type="character" w:customStyle="1" w:styleId="HSZCmsor1Char">
    <w:name w:val="HSZ_Címsor1 Char"/>
    <w:basedOn w:val="DefaultParagraphFont"/>
    <w:link w:val="HSZCmsor1"/>
    <w:rsid w:val="00D61623"/>
    <w:rPr>
      <w:rFonts w:eastAsiaTheme="majorEastAsia" w:cstheme="majorBidi"/>
      <w:b/>
      <w:bCs/>
      <w:sz w:val="24"/>
      <w:szCs w:val="42"/>
    </w:rPr>
  </w:style>
  <w:style w:type="paragraph" w:customStyle="1" w:styleId="HSZCmsor3">
    <w:name w:val="HSZ_Címsor3"/>
    <w:basedOn w:val="Heading3"/>
    <w:link w:val="HSZCmsor3Char"/>
    <w:qFormat/>
    <w:rsid w:val="00C146BB"/>
    <w:pPr>
      <w:spacing w:before="0" w:after="150"/>
      <w:jc w:val="both"/>
    </w:pPr>
    <w:rPr>
      <w:rFonts w:cstheme="minorHAnsi"/>
      <w:i/>
      <w:iCs/>
      <w:color w:val="auto"/>
      <w:sz w:val="21"/>
      <w:szCs w:val="21"/>
    </w:rPr>
  </w:style>
  <w:style w:type="character" w:customStyle="1" w:styleId="HSZCmsor2Char">
    <w:name w:val="HSZ_Címsor2 Char"/>
    <w:basedOn w:val="DefaultParagraphFont"/>
    <w:link w:val="HSZCmsor2"/>
    <w:rsid w:val="00D61623"/>
    <w:rPr>
      <w:rFonts w:cstheme="minorHAnsi"/>
      <w:b/>
      <w:sz w:val="21"/>
      <w:szCs w:val="21"/>
    </w:rPr>
  </w:style>
  <w:style w:type="paragraph" w:customStyle="1" w:styleId="HSZNAGYCM0">
    <w:name w:val="HSZ_NAGYCÍM"/>
    <w:basedOn w:val="Normal"/>
    <w:link w:val="HSZNAGYCMChar0"/>
    <w:qFormat/>
    <w:rsid w:val="00C146BB"/>
    <w:rPr>
      <w:rFonts w:asciiTheme="majorHAnsi" w:hAnsiTheme="majorHAnsi" w:cstheme="majorHAnsi"/>
      <w:b/>
      <w:bCs/>
      <w:sz w:val="28"/>
      <w:szCs w:val="28"/>
    </w:rPr>
  </w:style>
  <w:style w:type="character" w:customStyle="1" w:styleId="HSZCmsor3Char">
    <w:name w:val="HSZ_Címsor3 Char"/>
    <w:basedOn w:val="DefaultParagraphFont"/>
    <w:link w:val="HSZCmsor3"/>
    <w:rsid w:val="00D61623"/>
    <w:rPr>
      <w:rFonts w:cstheme="minorHAnsi"/>
      <w:bCs/>
      <w:i/>
      <w:iCs/>
      <w:sz w:val="21"/>
      <w:szCs w:val="21"/>
    </w:rPr>
  </w:style>
  <w:style w:type="character" w:customStyle="1" w:styleId="HSZNagycmChar">
    <w:name w:val="HSZ_Nagy_cím Char"/>
    <w:basedOn w:val="DefaultParagraphFont"/>
    <w:link w:val="HSZNagycm"/>
    <w:rsid w:val="00110A7A"/>
    <w:rPr>
      <w:rFonts w:asciiTheme="majorHAnsi" w:hAnsiTheme="majorHAnsi" w:cstheme="majorHAnsi"/>
      <w:b/>
      <w:bCs/>
      <w:sz w:val="28"/>
      <w:szCs w:val="28"/>
    </w:rPr>
  </w:style>
  <w:style w:type="character" w:customStyle="1" w:styleId="HSZNAGYCMChar0">
    <w:name w:val="HSZ_NAGYCÍM Char"/>
    <w:basedOn w:val="DefaultParagraphFont"/>
    <w:link w:val="HSZNAGYCM0"/>
    <w:rsid w:val="00D61623"/>
    <w:rPr>
      <w:rFonts w:asciiTheme="majorHAnsi" w:hAnsiTheme="majorHAnsi" w:cstheme="majorHAnsi"/>
      <w:b/>
      <w:bCs/>
      <w:sz w:val="28"/>
      <w:szCs w:val="28"/>
    </w:rPr>
  </w:style>
  <w:style w:type="paragraph" w:customStyle="1" w:styleId="Erskiemels">
    <w:name w:val="Erős kiemelés"/>
    <w:basedOn w:val="Normal"/>
    <w:link w:val="ErskiemelsChar"/>
    <w:uiPriority w:val="5"/>
    <w:qFormat/>
    <w:rsid w:val="008F2638"/>
    <w:rPr>
      <w:b/>
      <w:i/>
    </w:rPr>
  </w:style>
  <w:style w:type="paragraph" w:customStyle="1" w:styleId="HSZlbjegyzet">
    <w:name w:val="HSZ_lábjegyzet"/>
    <w:basedOn w:val="FootnoteText"/>
    <w:qFormat/>
    <w:rsid w:val="006E6F7C"/>
    <w:pPr>
      <w:spacing w:after="0" w:line="240" w:lineRule="auto"/>
    </w:pPr>
    <w:rPr>
      <w:color w:val="auto"/>
      <w:sz w:val="18"/>
      <w:szCs w:val="18"/>
    </w:rPr>
  </w:style>
  <w:style w:type="paragraph" w:styleId="Revision">
    <w:name w:val="Revision"/>
    <w:hidden/>
    <w:uiPriority w:val="99"/>
    <w:semiHidden/>
    <w:rsid w:val="00204E85"/>
  </w:style>
  <w:style w:type="paragraph" w:styleId="CommentSubject">
    <w:name w:val="annotation subject"/>
    <w:basedOn w:val="CommentText"/>
    <w:next w:val="CommentText"/>
    <w:link w:val="CommentSubjectChar"/>
    <w:uiPriority w:val="99"/>
    <w:unhideWhenUsed/>
    <w:rsid w:val="00D57144"/>
    <w:rPr>
      <w:b/>
      <w:bCs/>
    </w:rPr>
  </w:style>
  <w:style w:type="character" w:customStyle="1" w:styleId="CommentSubjectChar">
    <w:name w:val="Comment Subject Char"/>
    <w:basedOn w:val="CommentTextChar"/>
    <w:link w:val="CommentSubject"/>
    <w:uiPriority w:val="99"/>
    <w:rsid w:val="00110A7A"/>
    <w:rPr>
      <w:b/>
      <w:bCs/>
    </w:rPr>
  </w:style>
  <w:style w:type="character" w:styleId="UnresolvedMention">
    <w:name w:val="Unresolved Mention"/>
    <w:basedOn w:val="DefaultParagraphFont"/>
    <w:uiPriority w:val="99"/>
    <w:unhideWhenUsed/>
    <w:rsid w:val="00046E01"/>
    <w:rPr>
      <w:color w:val="605E5C"/>
      <w:shd w:val="clear" w:color="auto" w:fill="E1DFDD"/>
    </w:rPr>
  </w:style>
  <w:style w:type="paragraph" w:customStyle="1" w:styleId="HSZSzerzkneve">
    <w:name w:val="HSZ_Szerzőkneve"/>
    <w:basedOn w:val="SzerzneveHSZ"/>
    <w:qFormat/>
    <w:rsid w:val="00080496"/>
  </w:style>
  <w:style w:type="paragraph" w:customStyle="1" w:styleId="HSZAbsztrakt">
    <w:name w:val="HSZ_Absztrakt"/>
    <w:basedOn w:val="AbsztraktHSZ"/>
    <w:qFormat/>
    <w:rsid w:val="00080496"/>
    <w:rPr>
      <w:sz w:val="21"/>
    </w:rPr>
  </w:style>
  <w:style w:type="paragraph" w:customStyle="1" w:styleId="HSZFszveg">
    <w:name w:val="HSZ_Főszöveg"/>
    <w:basedOn w:val="Normal"/>
    <w:next w:val="NormalWeb"/>
    <w:qFormat/>
    <w:rsid w:val="00080496"/>
    <w:rPr>
      <w:sz w:val="21"/>
      <w:szCs w:val="21"/>
    </w:rPr>
  </w:style>
  <w:style w:type="character" w:customStyle="1" w:styleId="HSZszvegbelihivatkozs">
    <w:name w:val="HSZ_szövegbeli hivatkozás"/>
    <w:basedOn w:val="DefaultParagraphFont"/>
    <w:uiPriority w:val="1"/>
    <w:qFormat/>
    <w:rsid w:val="00080496"/>
    <w:rPr>
      <w:rFonts w:asciiTheme="minorHAnsi" w:hAnsiTheme="minorHAnsi"/>
      <w:i/>
      <w:iCs/>
      <w:sz w:val="21"/>
    </w:rPr>
  </w:style>
  <w:style w:type="paragraph" w:styleId="NormalWeb">
    <w:name w:val="Normal (Web)"/>
    <w:basedOn w:val="Normal"/>
    <w:uiPriority w:val="99"/>
    <w:unhideWhenUsed/>
    <w:rsid w:val="00080496"/>
    <w:rPr>
      <w:rFonts w:ascii="Times New Roman" w:hAnsi="Times New Roman" w:cs="Times New Roman"/>
      <w:sz w:val="24"/>
      <w:szCs w:val="24"/>
    </w:rPr>
  </w:style>
  <w:style w:type="paragraph" w:customStyle="1" w:styleId="HSZirodalomjegyzkttel">
    <w:name w:val="HSZ_irodalomjegyzéktétel"/>
    <w:basedOn w:val="Normal"/>
    <w:qFormat/>
    <w:rsid w:val="00B71E9D"/>
    <w:pPr>
      <w:ind w:left="284" w:hanging="284"/>
    </w:pPr>
    <w:rPr>
      <w:sz w:val="18"/>
      <w:szCs w:val="18"/>
    </w:rPr>
  </w:style>
  <w:style w:type="paragraph" w:customStyle="1" w:styleId="HSZbra-tblzatmegjegyzs">
    <w:name w:val="HSZ_ábra-táblázat_megjegyzés"/>
    <w:aliases w:val="forrás"/>
    <w:basedOn w:val="Normal"/>
    <w:qFormat/>
    <w:rsid w:val="00B71E9D"/>
    <w:rPr>
      <w:i/>
      <w:sz w:val="18"/>
      <w:szCs w:val="18"/>
    </w:rPr>
  </w:style>
  <w:style w:type="paragraph" w:customStyle="1" w:styleId="HSZbra-tblzat-cm">
    <w:name w:val="HSZ_ábra-táblázat-cím"/>
    <w:basedOn w:val="Normal"/>
    <w:qFormat/>
    <w:rsid w:val="00B71E9D"/>
    <w:rPr>
      <w:rFonts w:eastAsiaTheme="minorEastAsia"/>
      <w:b/>
      <w:sz w:val="21"/>
      <w:szCs w:val="21"/>
    </w:rPr>
  </w:style>
  <w:style w:type="paragraph" w:customStyle="1" w:styleId="HSZSzerzilbjegyzet">
    <w:name w:val="HSZ_Szerzőilábjegyzet"/>
    <w:basedOn w:val="FootnoteText"/>
    <w:qFormat/>
    <w:rsid w:val="00A74FD4"/>
    <w:pPr>
      <w:spacing w:after="0" w:line="240" w:lineRule="auto"/>
    </w:pPr>
    <w:rPr>
      <w: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hyperlink" Target="https://doi.org/10.2307/3867521" TargetMode="External"/><Relationship Id="rId18" Type="http://schemas.openxmlformats.org/officeDocument/2006/relationships/hyperlink" Target="https://www.ecb.europa.eu/pub/pdf/scpwps/ecbwp04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139/ssrn.873596" TargetMode="External"/><Relationship Id="rId7" Type="http://schemas.openxmlformats.org/officeDocument/2006/relationships/endnotes" Target="endnotes.xml"/><Relationship Id="rId12" Type="http://schemas.openxmlformats.org/officeDocument/2006/relationships/hyperlink" Target="https://www.mnb.hu/letoltes/mf1998-10.pdf" TargetMode="External"/><Relationship Id="rId17" Type="http://schemas.openxmlformats.org/officeDocument/2006/relationships/hyperlink" Target="https://www.mnb.hu/letoltes/laka-spiaci-jelente-s-2021-november-hu.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978-3-540-27752-1" TargetMode="External"/><Relationship Id="rId20" Type="http://schemas.openxmlformats.org/officeDocument/2006/relationships/hyperlink" Target="https://doi.org/10.26481/umamet.2004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201/HSZ.18.3.295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ba.gov.au/publications/rdp/1992/9206.html" TargetMode="External"/><Relationship Id="rId23" Type="http://schemas.openxmlformats.org/officeDocument/2006/relationships/header" Target="header1.xml"/><Relationship Id="rId10" Type="http://schemas.openxmlformats.org/officeDocument/2006/relationships/hyperlink" Target="https://hitelintezetiszemle.mnb.hu/letoltes/aczel-akos-banai-adam-borsos-andras-dancsik-balint.pdf" TargetMode="External"/><Relationship Id="rId19" Type="http://schemas.openxmlformats.org/officeDocument/2006/relationships/hyperlink" Target="https://www.imf.org/external/np/res/seminars/2009/arc/pdf/Philippon.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2307/1991722" TargetMode="External"/><Relationship Id="rId22" Type="http://schemas.openxmlformats.org/officeDocument/2006/relationships/hyperlink" Target="https://doi.org/10.1556/032.2021.00039"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AFCE3B2-9326-4AA1-999B-17F7A0FE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1476</Words>
  <Characters>11127</Characters>
  <Application>Microsoft Office Word</Application>
  <DocSecurity>0</DocSecurity>
  <Lines>92</Lines>
  <Paragraphs>25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Morvay Endre</dc:creator>
  <cp:keywords/>
  <dc:description/>
  <cp:lastModifiedBy>Morvay Endre</cp:lastModifiedBy>
  <cp:revision>2</cp:revision>
  <cp:lastPrinted>1900-12-31T23:00:00Z</cp:lastPrinted>
  <dcterms:created xsi:type="dcterms:W3CDTF">2023-04-04T15:02:00Z</dcterms:created>
  <dcterms:modified xsi:type="dcterms:W3CDTF">2023-04-04T15:02:00Z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2028-02-28T18:20:38Z</vt:filetime>
  </property>
  <property fmtid="{D5CDD505-2E9C-101B-9397-08002B2CF9AE}" pid="3" name="Érvényességet beállító">
    <vt:lpwstr>morvaye</vt:lpwstr>
  </property>
  <property fmtid="{D5CDD505-2E9C-101B-9397-08002B2CF9AE}" pid="4" name="Érvényességi idő első beállítása">
    <vt:filetime>2023-02-28T18:20:38Z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morvaye@mnb.hu</vt:lpwstr>
  </property>
  <property fmtid="{D5CDD505-2E9C-101B-9397-08002B2CF9AE}" pid="8" name="MSIP_Label_b0d11092-50c9-4e74-84b5-b1af078dc3d0_SetDate">
    <vt:lpwstr>2023-02-28T18:33:18.1782940Z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558a5933-7dab-47ae-a296-9189047f2da2</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